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0E3A" w14:textId="77777777" w:rsidR="000074E0" w:rsidRPr="001F2808" w:rsidRDefault="000074E0" w:rsidP="000074E0">
      <w:pPr>
        <w:jc w:val="center"/>
        <w:rPr>
          <w:color w:val="0070C0"/>
          <w:sz w:val="48"/>
          <w:szCs w:val="48"/>
        </w:rPr>
      </w:pPr>
      <w:r w:rsidRPr="001F2808">
        <w:rPr>
          <w:color w:val="0070C0"/>
          <w:sz w:val="48"/>
          <w:szCs w:val="48"/>
        </w:rPr>
        <w:t>COS30049 - Computing Technology Innovation Project</w:t>
      </w:r>
    </w:p>
    <w:p w14:paraId="0A236AAF" w14:textId="77777777" w:rsidR="000074E0" w:rsidRDefault="000074E0" w:rsidP="000074E0">
      <w:pPr>
        <w:jc w:val="center"/>
        <w:rPr>
          <w:color w:val="0070C0"/>
          <w:sz w:val="48"/>
          <w:szCs w:val="48"/>
        </w:rPr>
      </w:pPr>
    </w:p>
    <w:p w14:paraId="400F8689" w14:textId="7206CE40" w:rsidR="000074E0" w:rsidRPr="001F2808" w:rsidRDefault="000074E0" w:rsidP="000074E0">
      <w:pPr>
        <w:jc w:val="center"/>
        <w:rPr>
          <w:color w:val="0070C0"/>
          <w:sz w:val="48"/>
          <w:szCs w:val="48"/>
        </w:rPr>
      </w:pPr>
      <w:r w:rsidRPr="001F2808">
        <w:rPr>
          <w:color w:val="0070C0"/>
          <w:sz w:val="48"/>
          <w:szCs w:val="48"/>
        </w:rPr>
        <w:t xml:space="preserve">Assignment </w:t>
      </w:r>
      <w:r>
        <w:rPr>
          <w:color w:val="0070C0"/>
          <w:sz w:val="48"/>
          <w:szCs w:val="48"/>
          <w:lang w:val="en-US"/>
        </w:rPr>
        <w:t xml:space="preserve">3 </w:t>
      </w:r>
      <w:r w:rsidRPr="001F2808">
        <w:rPr>
          <w:color w:val="0070C0"/>
          <w:sz w:val="48"/>
          <w:szCs w:val="48"/>
        </w:rPr>
        <w:t>for Group Set 1</w:t>
      </w:r>
    </w:p>
    <w:p w14:paraId="2EA909D7" w14:textId="77777777" w:rsidR="000074E0" w:rsidRPr="001F2808" w:rsidRDefault="000074E0" w:rsidP="000074E0">
      <w:pPr>
        <w:jc w:val="center"/>
        <w:rPr>
          <w:color w:val="0070C0"/>
          <w:sz w:val="48"/>
          <w:szCs w:val="48"/>
        </w:rPr>
      </w:pPr>
      <w:r w:rsidRPr="001F2808">
        <w:rPr>
          <w:color w:val="0070C0"/>
          <w:sz w:val="48"/>
          <w:szCs w:val="48"/>
        </w:rPr>
        <w:t>Project Report</w:t>
      </w:r>
    </w:p>
    <w:p w14:paraId="70D892BC" w14:textId="77777777" w:rsidR="000074E0" w:rsidRDefault="000074E0" w:rsidP="000074E0">
      <w:pPr>
        <w:jc w:val="center"/>
        <w:rPr>
          <w:sz w:val="36"/>
          <w:szCs w:val="36"/>
        </w:rPr>
      </w:pPr>
    </w:p>
    <w:p w14:paraId="25EB4F4E" w14:textId="0BC071C0" w:rsidR="000074E0" w:rsidRPr="001F2808" w:rsidRDefault="000074E0" w:rsidP="000074E0">
      <w:pPr>
        <w:jc w:val="center"/>
        <w:rPr>
          <w:sz w:val="36"/>
          <w:szCs w:val="36"/>
        </w:rPr>
      </w:pPr>
      <w:r w:rsidRPr="001F2808">
        <w:rPr>
          <w:sz w:val="36"/>
          <w:szCs w:val="36"/>
        </w:rPr>
        <w:t>Project Team: Group 1-3</w:t>
      </w:r>
    </w:p>
    <w:p w14:paraId="4E63ECE6" w14:textId="21781D1A" w:rsidR="002B541B" w:rsidRDefault="000074E0" w:rsidP="000074E0">
      <w:pPr>
        <w:pStyle w:val="TOCHeading"/>
        <w:spacing w:line="276" w:lineRule="auto"/>
        <w:jc w:val="center"/>
      </w:pPr>
      <w:r w:rsidRPr="000074E0">
        <w:rPr>
          <w:color w:val="auto"/>
          <w:sz w:val="36"/>
          <w:szCs w:val="36"/>
        </w:rPr>
        <w:t>Year: 2023</w:t>
      </w:r>
      <w:r w:rsidRPr="000074E0">
        <w:rPr>
          <w:color w:val="auto"/>
          <w:sz w:val="36"/>
          <w:szCs w:val="36"/>
        </w:rPr>
        <w:cr/>
        <w:t>World Count</w:t>
      </w:r>
      <w:r w:rsidR="00D22C9A">
        <w:rPr>
          <w:color w:val="auto"/>
          <w:sz w:val="36"/>
          <w:szCs w:val="36"/>
        </w:rPr>
        <w:t>:</w:t>
      </w:r>
      <w:r w:rsidR="009E7A8B">
        <w:rPr>
          <w:color w:val="auto"/>
          <w:sz w:val="36"/>
          <w:szCs w:val="36"/>
        </w:rPr>
        <w:t xml:space="preserve"> </w:t>
      </w:r>
      <w:r w:rsidR="00D22C9A">
        <w:rPr>
          <w:color w:val="auto"/>
          <w:sz w:val="36"/>
          <w:szCs w:val="36"/>
        </w:rPr>
        <w:t>3273</w:t>
      </w:r>
    </w:p>
    <w:p w14:paraId="7255B269" w14:textId="77777777" w:rsidR="002B541B" w:rsidRDefault="002B541B" w:rsidP="000074E0">
      <w:pPr>
        <w:pStyle w:val="Heading1"/>
        <w:jc w:val="center"/>
        <w:rPr>
          <w:rFonts w:ascii="Times New Roman" w:hAnsi="Times New Roman" w:cs="Times New Roman"/>
        </w:rPr>
      </w:pPr>
    </w:p>
    <w:p w14:paraId="7B19D22A" w14:textId="77777777" w:rsidR="002B541B" w:rsidRDefault="002B541B" w:rsidP="000074E0"/>
    <w:p w14:paraId="31AFCE45" w14:textId="77777777" w:rsidR="002B541B" w:rsidRDefault="002B541B" w:rsidP="000074E0"/>
    <w:p w14:paraId="63C3593F" w14:textId="77777777" w:rsidR="002B541B" w:rsidRDefault="002B541B" w:rsidP="000074E0"/>
    <w:p w14:paraId="5A4D138F" w14:textId="77777777" w:rsidR="002B541B" w:rsidRDefault="002B541B" w:rsidP="000074E0"/>
    <w:p w14:paraId="1997C021" w14:textId="77777777" w:rsidR="002B541B" w:rsidRDefault="002B541B" w:rsidP="000074E0"/>
    <w:p w14:paraId="674433E7" w14:textId="77777777" w:rsidR="002B541B" w:rsidRDefault="002B541B" w:rsidP="000074E0"/>
    <w:p w14:paraId="1528008C" w14:textId="77777777" w:rsidR="002B541B" w:rsidRDefault="002B541B" w:rsidP="000074E0"/>
    <w:p w14:paraId="7A984656" w14:textId="77777777" w:rsidR="002B541B" w:rsidRDefault="002B541B" w:rsidP="000074E0"/>
    <w:p w14:paraId="75AFED1F" w14:textId="77777777" w:rsidR="002B541B" w:rsidRDefault="002B541B" w:rsidP="000074E0"/>
    <w:p w14:paraId="63D7D768" w14:textId="77777777" w:rsidR="002B541B" w:rsidRDefault="002B541B" w:rsidP="000074E0"/>
    <w:p w14:paraId="2E282DAF" w14:textId="77777777" w:rsidR="002B541B" w:rsidRDefault="002B541B" w:rsidP="000074E0"/>
    <w:p w14:paraId="4BDC0127" w14:textId="77777777" w:rsidR="002B541B" w:rsidRDefault="002B541B" w:rsidP="000074E0"/>
    <w:p w14:paraId="13CC6969" w14:textId="77777777" w:rsidR="002B541B" w:rsidRDefault="002B541B" w:rsidP="000074E0"/>
    <w:p w14:paraId="2D8BBCB7" w14:textId="77777777" w:rsidR="002B541B" w:rsidRDefault="002B541B" w:rsidP="000074E0"/>
    <w:p w14:paraId="5223D3C1" w14:textId="77777777" w:rsidR="002B541B" w:rsidRDefault="002B541B" w:rsidP="000074E0"/>
    <w:p w14:paraId="091D739E" w14:textId="77777777" w:rsidR="000074E0" w:rsidRDefault="000074E0" w:rsidP="000074E0"/>
    <w:p w14:paraId="13D349B6" w14:textId="77777777" w:rsidR="000074E0" w:rsidRDefault="000074E0" w:rsidP="000074E0"/>
    <w:p w14:paraId="75FDD016" w14:textId="77777777" w:rsidR="000074E0" w:rsidRDefault="000074E0" w:rsidP="000074E0"/>
    <w:p w14:paraId="0119F8BD" w14:textId="77777777" w:rsidR="000074E0" w:rsidRDefault="000074E0" w:rsidP="000074E0"/>
    <w:p w14:paraId="4AC5CB91" w14:textId="77777777" w:rsidR="000074E0" w:rsidRDefault="000074E0" w:rsidP="000074E0"/>
    <w:p w14:paraId="55ED530A" w14:textId="77777777" w:rsidR="000074E0" w:rsidRDefault="000074E0" w:rsidP="000074E0"/>
    <w:p w14:paraId="7937FD13" w14:textId="77777777" w:rsidR="000074E0" w:rsidRDefault="000074E0" w:rsidP="000074E0"/>
    <w:p w14:paraId="15B13C09" w14:textId="77777777" w:rsidR="000074E0" w:rsidRDefault="000074E0" w:rsidP="000074E0"/>
    <w:p w14:paraId="0EBEC20B" w14:textId="77777777" w:rsidR="000074E0" w:rsidRDefault="000074E0" w:rsidP="000074E0"/>
    <w:p w14:paraId="3A06DE0C" w14:textId="77777777" w:rsidR="000074E0" w:rsidRDefault="000074E0" w:rsidP="000074E0"/>
    <w:p w14:paraId="60C221C6" w14:textId="77777777" w:rsidR="000074E0" w:rsidRDefault="000074E0" w:rsidP="000074E0"/>
    <w:p w14:paraId="35205A59" w14:textId="77777777" w:rsidR="000074E0" w:rsidRDefault="000074E0" w:rsidP="000074E0"/>
    <w:p w14:paraId="1BC75954" w14:textId="77777777" w:rsidR="000074E0" w:rsidRPr="002B541B" w:rsidRDefault="000074E0" w:rsidP="000074E0"/>
    <w:bookmarkStart w:id="0" w:name="_Toc151712410" w:displacedByCustomXml="next"/>
    <w:sdt>
      <w:sdtPr>
        <w:rPr>
          <w:rFonts w:ascii="Arial" w:eastAsia="Arial" w:hAnsi="Arial" w:cs="Arial"/>
          <w:color w:val="auto"/>
          <w:sz w:val="22"/>
          <w:szCs w:val="22"/>
          <w:lang w:val="vi"/>
        </w:rPr>
        <w:id w:val="-1063093890"/>
        <w:docPartObj>
          <w:docPartGallery w:val="Table of Contents"/>
          <w:docPartUnique/>
        </w:docPartObj>
      </w:sdtPr>
      <w:sdtEndPr>
        <w:rPr>
          <w:b/>
          <w:bCs/>
          <w:noProof/>
        </w:rPr>
      </w:sdtEndPr>
      <w:sdtContent>
        <w:p w14:paraId="147C3F19" w14:textId="604DA8F4" w:rsidR="000074E0" w:rsidRDefault="000074E0" w:rsidP="000074E0">
          <w:pPr>
            <w:pStyle w:val="TOCHeading"/>
            <w:spacing w:line="276" w:lineRule="auto"/>
          </w:pPr>
          <w:r>
            <w:t>Table of Contents</w:t>
          </w:r>
        </w:p>
        <w:p w14:paraId="591E8F32" w14:textId="38B06FB5" w:rsidR="003017B1" w:rsidRDefault="000074E0">
          <w:pPr>
            <w:pStyle w:val="TOC1"/>
            <w:tabs>
              <w:tab w:val="right" w:leader="dot" w:pos="9019"/>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51712887" w:history="1">
            <w:r w:rsidR="003017B1" w:rsidRPr="0038467A">
              <w:rPr>
                <w:rStyle w:val="Hyperlink"/>
                <w:rFonts w:ascii="Times New Roman" w:hAnsi="Times New Roman" w:cs="Times New Roman"/>
                <w:noProof/>
              </w:rPr>
              <w:t>1: Project information</w:t>
            </w:r>
            <w:r w:rsidR="003017B1">
              <w:rPr>
                <w:noProof/>
                <w:webHidden/>
              </w:rPr>
              <w:tab/>
            </w:r>
            <w:r w:rsidR="003017B1">
              <w:rPr>
                <w:noProof/>
                <w:webHidden/>
              </w:rPr>
              <w:fldChar w:fldCharType="begin"/>
            </w:r>
            <w:r w:rsidR="003017B1">
              <w:rPr>
                <w:noProof/>
                <w:webHidden/>
              </w:rPr>
              <w:instrText xml:space="preserve"> PAGEREF _Toc151712887 \h </w:instrText>
            </w:r>
            <w:r w:rsidR="003017B1">
              <w:rPr>
                <w:noProof/>
                <w:webHidden/>
              </w:rPr>
            </w:r>
            <w:r w:rsidR="003017B1">
              <w:rPr>
                <w:noProof/>
                <w:webHidden/>
              </w:rPr>
              <w:fldChar w:fldCharType="separate"/>
            </w:r>
            <w:r w:rsidR="00783658">
              <w:rPr>
                <w:noProof/>
                <w:webHidden/>
              </w:rPr>
              <w:t>3</w:t>
            </w:r>
            <w:r w:rsidR="003017B1">
              <w:rPr>
                <w:noProof/>
                <w:webHidden/>
              </w:rPr>
              <w:fldChar w:fldCharType="end"/>
            </w:r>
          </w:hyperlink>
        </w:p>
        <w:p w14:paraId="0468592B" w14:textId="502791A3"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888" w:history="1">
            <w:r w:rsidR="003017B1" w:rsidRPr="0038467A">
              <w:rPr>
                <w:rStyle w:val="Hyperlink"/>
                <w:rFonts w:ascii="Times New Roman" w:hAnsi="Times New Roman" w:cs="Times New Roman"/>
                <w:noProof/>
              </w:rPr>
              <w:t xml:space="preserve">A: </w:t>
            </w:r>
            <w:r w:rsidR="003017B1" w:rsidRPr="0038467A">
              <w:rPr>
                <w:rStyle w:val="Hyperlink"/>
                <w:rFonts w:ascii="Times New Roman" w:hAnsi="Times New Roman" w:cs="Times New Roman"/>
                <w:noProof/>
                <w:lang w:val="en-US"/>
              </w:rPr>
              <w:t>Project name</w:t>
            </w:r>
            <w:r w:rsidR="003017B1">
              <w:rPr>
                <w:noProof/>
                <w:webHidden/>
              </w:rPr>
              <w:tab/>
            </w:r>
            <w:r w:rsidR="003017B1">
              <w:rPr>
                <w:noProof/>
                <w:webHidden/>
              </w:rPr>
              <w:fldChar w:fldCharType="begin"/>
            </w:r>
            <w:r w:rsidR="003017B1">
              <w:rPr>
                <w:noProof/>
                <w:webHidden/>
              </w:rPr>
              <w:instrText xml:space="preserve"> PAGEREF _Toc151712888 \h </w:instrText>
            </w:r>
            <w:r w:rsidR="003017B1">
              <w:rPr>
                <w:noProof/>
                <w:webHidden/>
              </w:rPr>
            </w:r>
            <w:r w:rsidR="003017B1">
              <w:rPr>
                <w:noProof/>
                <w:webHidden/>
              </w:rPr>
              <w:fldChar w:fldCharType="separate"/>
            </w:r>
            <w:r w:rsidR="00783658">
              <w:rPr>
                <w:noProof/>
                <w:webHidden/>
              </w:rPr>
              <w:t>3</w:t>
            </w:r>
            <w:r w:rsidR="003017B1">
              <w:rPr>
                <w:noProof/>
                <w:webHidden/>
              </w:rPr>
              <w:fldChar w:fldCharType="end"/>
            </w:r>
          </w:hyperlink>
        </w:p>
        <w:p w14:paraId="32317E98" w14:textId="533EDA65"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889" w:history="1">
            <w:r w:rsidR="003017B1" w:rsidRPr="0038467A">
              <w:rPr>
                <w:rStyle w:val="Hyperlink"/>
                <w:rFonts w:ascii="Times New Roman" w:eastAsia="Calibri" w:hAnsi="Times New Roman" w:cs="Times New Roman"/>
                <w:noProof/>
              </w:rPr>
              <w:t>B:</w:t>
            </w:r>
            <w:r w:rsidR="003017B1" w:rsidRPr="0038467A">
              <w:rPr>
                <w:rStyle w:val="Hyperlink"/>
                <w:rFonts w:ascii="Times New Roman" w:hAnsi="Times New Roman" w:cs="Times New Roman"/>
                <w:noProof/>
              </w:rPr>
              <w:t xml:space="preserve"> Project Description</w:t>
            </w:r>
            <w:r w:rsidR="003017B1">
              <w:rPr>
                <w:noProof/>
                <w:webHidden/>
              </w:rPr>
              <w:tab/>
            </w:r>
            <w:r w:rsidR="003017B1">
              <w:rPr>
                <w:noProof/>
                <w:webHidden/>
              </w:rPr>
              <w:fldChar w:fldCharType="begin"/>
            </w:r>
            <w:r w:rsidR="003017B1">
              <w:rPr>
                <w:noProof/>
                <w:webHidden/>
              </w:rPr>
              <w:instrText xml:space="preserve"> PAGEREF _Toc151712889 \h </w:instrText>
            </w:r>
            <w:r w:rsidR="003017B1">
              <w:rPr>
                <w:noProof/>
                <w:webHidden/>
              </w:rPr>
            </w:r>
            <w:r w:rsidR="003017B1">
              <w:rPr>
                <w:noProof/>
                <w:webHidden/>
              </w:rPr>
              <w:fldChar w:fldCharType="separate"/>
            </w:r>
            <w:r w:rsidR="00783658">
              <w:rPr>
                <w:noProof/>
                <w:webHidden/>
              </w:rPr>
              <w:t>3</w:t>
            </w:r>
            <w:r w:rsidR="003017B1">
              <w:rPr>
                <w:noProof/>
                <w:webHidden/>
              </w:rPr>
              <w:fldChar w:fldCharType="end"/>
            </w:r>
          </w:hyperlink>
        </w:p>
        <w:p w14:paraId="2FD25AFF" w14:textId="08C4BDA1"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890" w:history="1">
            <w:r w:rsidR="003017B1" w:rsidRPr="0038467A">
              <w:rPr>
                <w:rStyle w:val="Hyperlink"/>
                <w:rFonts w:ascii="Times New Roman" w:hAnsi="Times New Roman" w:cs="Times New Roman"/>
                <w:noProof/>
              </w:rPr>
              <w:t>C: Team information:</w:t>
            </w:r>
            <w:r w:rsidR="003017B1">
              <w:rPr>
                <w:noProof/>
                <w:webHidden/>
              </w:rPr>
              <w:tab/>
            </w:r>
            <w:r w:rsidR="003017B1">
              <w:rPr>
                <w:noProof/>
                <w:webHidden/>
              </w:rPr>
              <w:fldChar w:fldCharType="begin"/>
            </w:r>
            <w:r w:rsidR="003017B1">
              <w:rPr>
                <w:noProof/>
                <w:webHidden/>
              </w:rPr>
              <w:instrText xml:space="preserve"> PAGEREF _Toc151712890 \h </w:instrText>
            </w:r>
            <w:r w:rsidR="003017B1">
              <w:rPr>
                <w:noProof/>
                <w:webHidden/>
              </w:rPr>
            </w:r>
            <w:r w:rsidR="003017B1">
              <w:rPr>
                <w:noProof/>
                <w:webHidden/>
              </w:rPr>
              <w:fldChar w:fldCharType="separate"/>
            </w:r>
            <w:r w:rsidR="00783658">
              <w:rPr>
                <w:noProof/>
                <w:webHidden/>
              </w:rPr>
              <w:t>3</w:t>
            </w:r>
            <w:r w:rsidR="003017B1">
              <w:rPr>
                <w:noProof/>
                <w:webHidden/>
              </w:rPr>
              <w:fldChar w:fldCharType="end"/>
            </w:r>
          </w:hyperlink>
        </w:p>
        <w:p w14:paraId="33F9B0F2" w14:textId="134AA864"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891" w:history="1">
            <w:r w:rsidR="003017B1" w:rsidRPr="0038467A">
              <w:rPr>
                <w:rStyle w:val="Hyperlink"/>
                <w:rFonts w:ascii="Times New Roman" w:hAnsi="Times New Roman" w:cs="Times New Roman"/>
                <w:noProof/>
              </w:rPr>
              <w:t>D: Version Information:</w:t>
            </w:r>
            <w:r w:rsidR="003017B1">
              <w:rPr>
                <w:noProof/>
                <w:webHidden/>
              </w:rPr>
              <w:tab/>
            </w:r>
            <w:r w:rsidR="003017B1">
              <w:rPr>
                <w:noProof/>
                <w:webHidden/>
              </w:rPr>
              <w:fldChar w:fldCharType="begin"/>
            </w:r>
            <w:r w:rsidR="003017B1">
              <w:rPr>
                <w:noProof/>
                <w:webHidden/>
              </w:rPr>
              <w:instrText xml:space="preserve"> PAGEREF _Toc151712891 \h </w:instrText>
            </w:r>
            <w:r w:rsidR="003017B1">
              <w:rPr>
                <w:noProof/>
                <w:webHidden/>
              </w:rPr>
            </w:r>
            <w:r w:rsidR="003017B1">
              <w:rPr>
                <w:noProof/>
                <w:webHidden/>
              </w:rPr>
              <w:fldChar w:fldCharType="separate"/>
            </w:r>
            <w:r w:rsidR="00783658">
              <w:rPr>
                <w:noProof/>
                <w:webHidden/>
              </w:rPr>
              <w:t>4</w:t>
            </w:r>
            <w:r w:rsidR="003017B1">
              <w:rPr>
                <w:noProof/>
                <w:webHidden/>
              </w:rPr>
              <w:fldChar w:fldCharType="end"/>
            </w:r>
          </w:hyperlink>
        </w:p>
        <w:p w14:paraId="0D05F242" w14:textId="2AA3B97A" w:rsidR="003017B1"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51712892" w:history="1">
            <w:r w:rsidR="003017B1" w:rsidRPr="0038467A">
              <w:rPr>
                <w:rStyle w:val="Hyperlink"/>
                <w:rFonts w:ascii="Times New Roman" w:hAnsi="Times New Roman" w:cs="Times New Roman"/>
                <w:noProof/>
              </w:rPr>
              <w:t>2. Executive Summary</w:t>
            </w:r>
            <w:r w:rsidR="003017B1">
              <w:rPr>
                <w:noProof/>
                <w:webHidden/>
              </w:rPr>
              <w:tab/>
            </w:r>
            <w:r w:rsidR="003017B1">
              <w:rPr>
                <w:noProof/>
                <w:webHidden/>
              </w:rPr>
              <w:fldChar w:fldCharType="begin"/>
            </w:r>
            <w:r w:rsidR="003017B1">
              <w:rPr>
                <w:noProof/>
                <w:webHidden/>
              </w:rPr>
              <w:instrText xml:space="preserve"> PAGEREF _Toc151712892 \h </w:instrText>
            </w:r>
            <w:r w:rsidR="003017B1">
              <w:rPr>
                <w:noProof/>
                <w:webHidden/>
              </w:rPr>
            </w:r>
            <w:r w:rsidR="003017B1">
              <w:rPr>
                <w:noProof/>
                <w:webHidden/>
              </w:rPr>
              <w:fldChar w:fldCharType="separate"/>
            </w:r>
            <w:r w:rsidR="00783658">
              <w:rPr>
                <w:noProof/>
                <w:webHidden/>
              </w:rPr>
              <w:t>4</w:t>
            </w:r>
            <w:r w:rsidR="003017B1">
              <w:rPr>
                <w:noProof/>
                <w:webHidden/>
              </w:rPr>
              <w:fldChar w:fldCharType="end"/>
            </w:r>
          </w:hyperlink>
        </w:p>
        <w:p w14:paraId="382B8640" w14:textId="7333ECB9" w:rsidR="003017B1"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51712893" w:history="1">
            <w:r w:rsidR="003017B1" w:rsidRPr="0038467A">
              <w:rPr>
                <w:rStyle w:val="Hyperlink"/>
                <w:rFonts w:ascii="Times New Roman" w:hAnsi="Times New Roman" w:cs="Times New Roman"/>
                <w:noProof/>
              </w:rPr>
              <w:t>3. ABI Illustration</w:t>
            </w:r>
            <w:r w:rsidR="003017B1">
              <w:rPr>
                <w:noProof/>
                <w:webHidden/>
              </w:rPr>
              <w:tab/>
            </w:r>
            <w:r w:rsidR="003017B1">
              <w:rPr>
                <w:noProof/>
                <w:webHidden/>
              </w:rPr>
              <w:fldChar w:fldCharType="begin"/>
            </w:r>
            <w:r w:rsidR="003017B1">
              <w:rPr>
                <w:noProof/>
                <w:webHidden/>
              </w:rPr>
              <w:instrText xml:space="preserve"> PAGEREF _Toc151712893 \h </w:instrText>
            </w:r>
            <w:r w:rsidR="003017B1">
              <w:rPr>
                <w:noProof/>
                <w:webHidden/>
              </w:rPr>
            </w:r>
            <w:r w:rsidR="003017B1">
              <w:rPr>
                <w:noProof/>
                <w:webHidden/>
              </w:rPr>
              <w:fldChar w:fldCharType="separate"/>
            </w:r>
            <w:r w:rsidR="00783658">
              <w:rPr>
                <w:noProof/>
                <w:webHidden/>
              </w:rPr>
              <w:t>5</w:t>
            </w:r>
            <w:r w:rsidR="003017B1">
              <w:rPr>
                <w:noProof/>
                <w:webHidden/>
              </w:rPr>
              <w:fldChar w:fldCharType="end"/>
            </w:r>
          </w:hyperlink>
        </w:p>
        <w:p w14:paraId="78CA0888" w14:textId="5EC32CE5" w:rsidR="003017B1"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51712894" w:history="1">
            <w:r w:rsidR="003017B1" w:rsidRPr="0038467A">
              <w:rPr>
                <w:rStyle w:val="Hyperlink"/>
                <w:noProof/>
              </w:rPr>
              <w:t>4.Call Graph</w:t>
            </w:r>
            <w:r w:rsidR="003017B1">
              <w:rPr>
                <w:noProof/>
                <w:webHidden/>
              </w:rPr>
              <w:tab/>
            </w:r>
            <w:r w:rsidR="003017B1">
              <w:rPr>
                <w:noProof/>
                <w:webHidden/>
              </w:rPr>
              <w:fldChar w:fldCharType="begin"/>
            </w:r>
            <w:r w:rsidR="003017B1">
              <w:rPr>
                <w:noProof/>
                <w:webHidden/>
              </w:rPr>
              <w:instrText xml:space="preserve"> PAGEREF _Toc151712894 \h </w:instrText>
            </w:r>
            <w:r w:rsidR="003017B1">
              <w:rPr>
                <w:noProof/>
                <w:webHidden/>
              </w:rPr>
            </w:r>
            <w:r w:rsidR="003017B1">
              <w:rPr>
                <w:noProof/>
                <w:webHidden/>
              </w:rPr>
              <w:fldChar w:fldCharType="separate"/>
            </w:r>
            <w:r w:rsidR="00783658">
              <w:rPr>
                <w:noProof/>
                <w:webHidden/>
              </w:rPr>
              <w:t>11</w:t>
            </w:r>
            <w:r w:rsidR="003017B1">
              <w:rPr>
                <w:noProof/>
                <w:webHidden/>
              </w:rPr>
              <w:fldChar w:fldCharType="end"/>
            </w:r>
          </w:hyperlink>
        </w:p>
        <w:p w14:paraId="79B64DF4" w14:textId="4ED34980"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895" w:history="1">
            <w:r w:rsidR="003017B1" w:rsidRPr="0038467A">
              <w:rPr>
                <w:rStyle w:val="Hyperlink"/>
                <w:noProof/>
                <w:lang w:val="en-US"/>
              </w:rPr>
              <w:t>4.1. Call Graph Synopsis:</w:t>
            </w:r>
            <w:r w:rsidR="003017B1">
              <w:rPr>
                <w:noProof/>
                <w:webHidden/>
              </w:rPr>
              <w:tab/>
            </w:r>
            <w:r w:rsidR="003017B1">
              <w:rPr>
                <w:noProof/>
                <w:webHidden/>
              </w:rPr>
              <w:fldChar w:fldCharType="begin"/>
            </w:r>
            <w:r w:rsidR="003017B1">
              <w:rPr>
                <w:noProof/>
                <w:webHidden/>
              </w:rPr>
              <w:instrText xml:space="preserve"> PAGEREF _Toc151712895 \h </w:instrText>
            </w:r>
            <w:r w:rsidR="003017B1">
              <w:rPr>
                <w:noProof/>
                <w:webHidden/>
              </w:rPr>
            </w:r>
            <w:r w:rsidR="003017B1">
              <w:rPr>
                <w:noProof/>
                <w:webHidden/>
              </w:rPr>
              <w:fldChar w:fldCharType="separate"/>
            </w:r>
            <w:r w:rsidR="00783658">
              <w:rPr>
                <w:noProof/>
                <w:webHidden/>
              </w:rPr>
              <w:t>11</w:t>
            </w:r>
            <w:r w:rsidR="003017B1">
              <w:rPr>
                <w:noProof/>
                <w:webHidden/>
              </w:rPr>
              <w:fldChar w:fldCharType="end"/>
            </w:r>
          </w:hyperlink>
        </w:p>
        <w:p w14:paraId="61D96FEA" w14:textId="0E5D03C1"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896" w:history="1">
            <w:r w:rsidR="003017B1" w:rsidRPr="0038467A">
              <w:rPr>
                <w:rStyle w:val="Hyperlink"/>
                <w:noProof/>
                <w:lang w:val="en-US"/>
              </w:rPr>
              <w:t>4.2 Migration Contracts:</w:t>
            </w:r>
            <w:r w:rsidR="003017B1">
              <w:rPr>
                <w:noProof/>
                <w:webHidden/>
              </w:rPr>
              <w:tab/>
            </w:r>
            <w:r w:rsidR="003017B1">
              <w:rPr>
                <w:noProof/>
                <w:webHidden/>
              </w:rPr>
              <w:fldChar w:fldCharType="begin"/>
            </w:r>
            <w:r w:rsidR="003017B1">
              <w:rPr>
                <w:noProof/>
                <w:webHidden/>
              </w:rPr>
              <w:instrText xml:space="preserve"> PAGEREF _Toc151712896 \h </w:instrText>
            </w:r>
            <w:r w:rsidR="003017B1">
              <w:rPr>
                <w:noProof/>
                <w:webHidden/>
              </w:rPr>
            </w:r>
            <w:r w:rsidR="003017B1">
              <w:rPr>
                <w:noProof/>
                <w:webHidden/>
              </w:rPr>
              <w:fldChar w:fldCharType="separate"/>
            </w:r>
            <w:r w:rsidR="00783658">
              <w:rPr>
                <w:noProof/>
                <w:webHidden/>
              </w:rPr>
              <w:t>12</w:t>
            </w:r>
            <w:r w:rsidR="003017B1">
              <w:rPr>
                <w:noProof/>
                <w:webHidden/>
              </w:rPr>
              <w:fldChar w:fldCharType="end"/>
            </w:r>
          </w:hyperlink>
        </w:p>
        <w:p w14:paraId="6DA761F6" w14:textId="56BB8949"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897" w:history="1">
            <w:r w:rsidR="003017B1" w:rsidRPr="0038467A">
              <w:rPr>
                <w:rStyle w:val="Hyperlink"/>
                <w:noProof/>
              </w:rPr>
              <w:t xml:space="preserve">4.3. Color </w:t>
            </w:r>
            <w:r w:rsidR="003017B1" w:rsidRPr="0038467A">
              <w:rPr>
                <w:rStyle w:val="Hyperlink"/>
                <w:noProof/>
                <w:lang w:val="en-US"/>
              </w:rPr>
              <w:t>Contracts</w:t>
            </w:r>
            <w:r w:rsidR="003017B1" w:rsidRPr="0038467A">
              <w:rPr>
                <w:rStyle w:val="Hyperlink"/>
                <w:noProof/>
              </w:rPr>
              <w:t>:</w:t>
            </w:r>
            <w:r w:rsidR="003017B1">
              <w:rPr>
                <w:noProof/>
                <w:webHidden/>
              </w:rPr>
              <w:tab/>
            </w:r>
            <w:r w:rsidR="003017B1">
              <w:rPr>
                <w:noProof/>
                <w:webHidden/>
              </w:rPr>
              <w:fldChar w:fldCharType="begin"/>
            </w:r>
            <w:r w:rsidR="003017B1">
              <w:rPr>
                <w:noProof/>
                <w:webHidden/>
              </w:rPr>
              <w:instrText xml:space="preserve"> PAGEREF _Toc151712897 \h </w:instrText>
            </w:r>
            <w:r w:rsidR="003017B1">
              <w:rPr>
                <w:noProof/>
                <w:webHidden/>
              </w:rPr>
            </w:r>
            <w:r w:rsidR="003017B1">
              <w:rPr>
                <w:noProof/>
                <w:webHidden/>
              </w:rPr>
              <w:fldChar w:fldCharType="separate"/>
            </w:r>
            <w:r w:rsidR="00783658">
              <w:rPr>
                <w:noProof/>
                <w:webHidden/>
              </w:rPr>
              <w:t>12</w:t>
            </w:r>
            <w:r w:rsidR="003017B1">
              <w:rPr>
                <w:noProof/>
                <w:webHidden/>
              </w:rPr>
              <w:fldChar w:fldCharType="end"/>
            </w:r>
          </w:hyperlink>
        </w:p>
        <w:p w14:paraId="4966012B" w14:textId="3EF64FE8"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898" w:history="1">
            <w:r w:rsidR="003017B1" w:rsidRPr="0038467A">
              <w:rPr>
                <w:rStyle w:val="Hyperlink"/>
                <w:noProof/>
              </w:rPr>
              <w:t>4.4. Relationships between Core Features:</w:t>
            </w:r>
            <w:r w:rsidR="003017B1">
              <w:rPr>
                <w:noProof/>
                <w:webHidden/>
              </w:rPr>
              <w:tab/>
            </w:r>
            <w:r w:rsidR="003017B1">
              <w:rPr>
                <w:noProof/>
                <w:webHidden/>
              </w:rPr>
              <w:fldChar w:fldCharType="begin"/>
            </w:r>
            <w:r w:rsidR="003017B1">
              <w:rPr>
                <w:noProof/>
                <w:webHidden/>
              </w:rPr>
              <w:instrText xml:space="preserve"> PAGEREF _Toc151712898 \h </w:instrText>
            </w:r>
            <w:r w:rsidR="003017B1">
              <w:rPr>
                <w:noProof/>
                <w:webHidden/>
              </w:rPr>
            </w:r>
            <w:r w:rsidR="003017B1">
              <w:rPr>
                <w:noProof/>
                <w:webHidden/>
              </w:rPr>
              <w:fldChar w:fldCharType="separate"/>
            </w:r>
            <w:r w:rsidR="00783658">
              <w:rPr>
                <w:noProof/>
                <w:webHidden/>
              </w:rPr>
              <w:t>12</w:t>
            </w:r>
            <w:r w:rsidR="003017B1">
              <w:rPr>
                <w:noProof/>
                <w:webHidden/>
              </w:rPr>
              <w:fldChar w:fldCharType="end"/>
            </w:r>
          </w:hyperlink>
        </w:p>
        <w:p w14:paraId="6947B08D" w14:textId="429D858F" w:rsidR="003017B1"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51712899" w:history="1">
            <w:r w:rsidR="003017B1" w:rsidRPr="0038467A">
              <w:rPr>
                <w:rStyle w:val="Hyperlink"/>
                <w:rFonts w:eastAsia="Roboto"/>
                <w:noProof/>
              </w:rPr>
              <w:t>5.</w:t>
            </w:r>
            <w:r w:rsidR="003017B1" w:rsidRPr="0038467A">
              <w:rPr>
                <w:rStyle w:val="Hyperlink"/>
                <w:noProof/>
              </w:rPr>
              <w:t>Inheritance Graph</w:t>
            </w:r>
            <w:r w:rsidR="003017B1">
              <w:rPr>
                <w:noProof/>
                <w:webHidden/>
              </w:rPr>
              <w:tab/>
            </w:r>
            <w:r w:rsidR="003017B1">
              <w:rPr>
                <w:noProof/>
                <w:webHidden/>
              </w:rPr>
              <w:fldChar w:fldCharType="begin"/>
            </w:r>
            <w:r w:rsidR="003017B1">
              <w:rPr>
                <w:noProof/>
                <w:webHidden/>
              </w:rPr>
              <w:instrText xml:space="preserve"> PAGEREF _Toc151712899 \h </w:instrText>
            </w:r>
            <w:r w:rsidR="003017B1">
              <w:rPr>
                <w:noProof/>
                <w:webHidden/>
              </w:rPr>
            </w:r>
            <w:r w:rsidR="003017B1">
              <w:rPr>
                <w:noProof/>
                <w:webHidden/>
              </w:rPr>
              <w:fldChar w:fldCharType="separate"/>
            </w:r>
            <w:r w:rsidR="00783658">
              <w:rPr>
                <w:noProof/>
                <w:webHidden/>
              </w:rPr>
              <w:t>13</w:t>
            </w:r>
            <w:r w:rsidR="003017B1">
              <w:rPr>
                <w:noProof/>
                <w:webHidden/>
              </w:rPr>
              <w:fldChar w:fldCharType="end"/>
            </w:r>
          </w:hyperlink>
        </w:p>
        <w:p w14:paraId="7E4CFA91" w14:textId="608E947C"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900" w:history="1">
            <w:r w:rsidR="003017B1" w:rsidRPr="0038467A">
              <w:rPr>
                <w:rStyle w:val="Hyperlink"/>
                <w:noProof/>
                <w:lang w:val="en-US"/>
              </w:rPr>
              <w:t xml:space="preserve">5.1 </w:t>
            </w:r>
            <w:r w:rsidR="003017B1" w:rsidRPr="0038467A">
              <w:rPr>
                <w:rStyle w:val="Hyperlink"/>
                <w:noProof/>
              </w:rPr>
              <w:t>Inheritance Relationships:</w:t>
            </w:r>
            <w:r w:rsidR="003017B1">
              <w:rPr>
                <w:noProof/>
                <w:webHidden/>
              </w:rPr>
              <w:tab/>
            </w:r>
            <w:r w:rsidR="003017B1">
              <w:rPr>
                <w:noProof/>
                <w:webHidden/>
              </w:rPr>
              <w:fldChar w:fldCharType="begin"/>
            </w:r>
            <w:r w:rsidR="003017B1">
              <w:rPr>
                <w:noProof/>
                <w:webHidden/>
              </w:rPr>
              <w:instrText xml:space="preserve"> PAGEREF _Toc151712900 \h </w:instrText>
            </w:r>
            <w:r w:rsidR="003017B1">
              <w:rPr>
                <w:noProof/>
                <w:webHidden/>
              </w:rPr>
            </w:r>
            <w:r w:rsidR="003017B1">
              <w:rPr>
                <w:noProof/>
                <w:webHidden/>
              </w:rPr>
              <w:fldChar w:fldCharType="separate"/>
            </w:r>
            <w:r w:rsidR="00783658">
              <w:rPr>
                <w:noProof/>
                <w:webHidden/>
              </w:rPr>
              <w:t>13</w:t>
            </w:r>
            <w:r w:rsidR="003017B1">
              <w:rPr>
                <w:noProof/>
                <w:webHidden/>
              </w:rPr>
              <w:fldChar w:fldCharType="end"/>
            </w:r>
          </w:hyperlink>
        </w:p>
        <w:p w14:paraId="6A359BB6" w14:textId="2203DF08"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901" w:history="1">
            <w:r w:rsidR="003017B1" w:rsidRPr="0038467A">
              <w:rPr>
                <w:rStyle w:val="Hyperlink"/>
                <w:noProof/>
                <w:lang w:val="en-US"/>
              </w:rPr>
              <w:t xml:space="preserve">5.2 </w:t>
            </w:r>
            <w:r w:rsidR="003017B1" w:rsidRPr="0038467A">
              <w:rPr>
                <w:rStyle w:val="Hyperlink"/>
                <w:noProof/>
              </w:rPr>
              <w:t>Code Reusability:</w:t>
            </w:r>
            <w:r w:rsidR="003017B1">
              <w:rPr>
                <w:noProof/>
                <w:webHidden/>
              </w:rPr>
              <w:tab/>
            </w:r>
            <w:r w:rsidR="003017B1">
              <w:rPr>
                <w:noProof/>
                <w:webHidden/>
              </w:rPr>
              <w:fldChar w:fldCharType="begin"/>
            </w:r>
            <w:r w:rsidR="003017B1">
              <w:rPr>
                <w:noProof/>
                <w:webHidden/>
              </w:rPr>
              <w:instrText xml:space="preserve"> PAGEREF _Toc151712901 \h </w:instrText>
            </w:r>
            <w:r w:rsidR="003017B1">
              <w:rPr>
                <w:noProof/>
                <w:webHidden/>
              </w:rPr>
            </w:r>
            <w:r w:rsidR="003017B1">
              <w:rPr>
                <w:noProof/>
                <w:webHidden/>
              </w:rPr>
              <w:fldChar w:fldCharType="separate"/>
            </w:r>
            <w:r w:rsidR="00783658">
              <w:rPr>
                <w:noProof/>
                <w:webHidden/>
              </w:rPr>
              <w:t>14</w:t>
            </w:r>
            <w:r w:rsidR="003017B1">
              <w:rPr>
                <w:noProof/>
                <w:webHidden/>
              </w:rPr>
              <w:fldChar w:fldCharType="end"/>
            </w:r>
          </w:hyperlink>
        </w:p>
        <w:p w14:paraId="25A38BE1" w14:textId="73C7C5F0" w:rsidR="003017B1"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51712902" w:history="1">
            <w:r w:rsidR="003017B1" w:rsidRPr="0038467A">
              <w:rPr>
                <w:rStyle w:val="Hyperlink"/>
                <w:noProof/>
                <w:lang w:val="en-US"/>
              </w:rPr>
              <w:t xml:space="preserve">5.3 </w:t>
            </w:r>
            <w:r w:rsidR="003017B1" w:rsidRPr="0038467A">
              <w:rPr>
                <w:rStyle w:val="Hyperlink"/>
                <w:noProof/>
              </w:rPr>
              <w:t>Function and State Variable Overriding:</w:t>
            </w:r>
            <w:r w:rsidR="003017B1">
              <w:rPr>
                <w:noProof/>
                <w:webHidden/>
              </w:rPr>
              <w:tab/>
            </w:r>
            <w:r w:rsidR="003017B1">
              <w:rPr>
                <w:noProof/>
                <w:webHidden/>
              </w:rPr>
              <w:fldChar w:fldCharType="begin"/>
            </w:r>
            <w:r w:rsidR="003017B1">
              <w:rPr>
                <w:noProof/>
                <w:webHidden/>
              </w:rPr>
              <w:instrText xml:space="preserve"> PAGEREF _Toc151712902 \h </w:instrText>
            </w:r>
            <w:r w:rsidR="003017B1">
              <w:rPr>
                <w:noProof/>
                <w:webHidden/>
              </w:rPr>
            </w:r>
            <w:r w:rsidR="003017B1">
              <w:rPr>
                <w:noProof/>
                <w:webHidden/>
              </w:rPr>
              <w:fldChar w:fldCharType="separate"/>
            </w:r>
            <w:r w:rsidR="00783658">
              <w:rPr>
                <w:noProof/>
                <w:webHidden/>
              </w:rPr>
              <w:t>15</w:t>
            </w:r>
            <w:r w:rsidR="003017B1">
              <w:rPr>
                <w:noProof/>
                <w:webHidden/>
              </w:rPr>
              <w:fldChar w:fldCharType="end"/>
            </w:r>
          </w:hyperlink>
        </w:p>
        <w:p w14:paraId="0E3A0CC2" w14:textId="209DAD48" w:rsidR="003017B1"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51712903" w:history="1">
            <w:r w:rsidR="003017B1" w:rsidRPr="0038467A">
              <w:rPr>
                <w:rStyle w:val="Hyperlink"/>
                <w:noProof/>
                <w:lang w:val="en-US"/>
              </w:rPr>
              <w:t>6.Conclusion</w:t>
            </w:r>
            <w:r w:rsidR="003017B1">
              <w:rPr>
                <w:noProof/>
                <w:webHidden/>
              </w:rPr>
              <w:tab/>
            </w:r>
            <w:r w:rsidR="003017B1">
              <w:rPr>
                <w:noProof/>
                <w:webHidden/>
              </w:rPr>
              <w:fldChar w:fldCharType="begin"/>
            </w:r>
            <w:r w:rsidR="003017B1">
              <w:rPr>
                <w:noProof/>
                <w:webHidden/>
              </w:rPr>
              <w:instrText xml:space="preserve"> PAGEREF _Toc151712903 \h </w:instrText>
            </w:r>
            <w:r w:rsidR="003017B1">
              <w:rPr>
                <w:noProof/>
                <w:webHidden/>
              </w:rPr>
            </w:r>
            <w:r w:rsidR="003017B1">
              <w:rPr>
                <w:noProof/>
                <w:webHidden/>
              </w:rPr>
              <w:fldChar w:fldCharType="separate"/>
            </w:r>
            <w:r w:rsidR="00783658">
              <w:rPr>
                <w:noProof/>
                <w:webHidden/>
              </w:rPr>
              <w:t>15</w:t>
            </w:r>
            <w:r w:rsidR="003017B1">
              <w:rPr>
                <w:noProof/>
                <w:webHidden/>
              </w:rPr>
              <w:fldChar w:fldCharType="end"/>
            </w:r>
          </w:hyperlink>
        </w:p>
        <w:p w14:paraId="64083608" w14:textId="0BBABD3C" w:rsidR="003017B1"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51712904" w:history="1">
            <w:r w:rsidR="003017B1" w:rsidRPr="0038467A">
              <w:rPr>
                <w:rStyle w:val="Hyperlink"/>
                <w:noProof/>
                <w:lang w:val="en-US"/>
              </w:rPr>
              <w:t>7.Refencre</w:t>
            </w:r>
            <w:r w:rsidR="003017B1">
              <w:rPr>
                <w:noProof/>
                <w:webHidden/>
              </w:rPr>
              <w:tab/>
            </w:r>
            <w:r w:rsidR="003017B1">
              <w:rPr>
                <w:noProof/>
                <w:webHidden/>
              </w:rPr>
              <w:fldChar w:fldCharType="begin"/>
            </w:r>
            <w:r w:rsidR="003017B1">
              <w:rPr>
                <w:noProof/>
                <w:webHidden/>
              </w:rPr>
              <w:instrText xml:space="preserve"> PAGEREF _Toc151712904 \h </w:instrText>
            </w:r>
            <w:r w:rsidR="003017B1">
              <w:rPr>
                <w:noProof/>
                <w:webHidden/>
              </w:rPr>
            </w:r>
            <w:r w:rsidR="003017B1">
              <w:rPr>
                <w:noProof/>
                <w:webHidden/>
              </w:rPr>
              <w:fldChar w:fldCharType="separate"/>
            </w:r>
            <w:r w:rsidR="00783658">
              <w:rPr>
                <w:noProof/>
                <w:webHidden/>
              </w:rPr>
              <w:t>16</w:t>
            </w:r>
            <w:r w:rsidR="003017B1">
              <w:rPr>
                <w:noProof/>
                <w:webHidden/>
              </w:rPr>
              <w:fldChar w:fldCharType="end"/>
            </w:r>
          </w:hyperlink>
        </w:p>
        <w:p w14:paraId="7D8D6776" w14:textId="2A0DBCA8" w:rsidR="000074E0" w:rsidRDefault="000074E0" w:rsidP="000074E0">
          <w:r>
            <w:rPr>
              <w:b/>
              <w:bCs/>
              <w:noProof/>
            </w:rPr>
            <w:fldChar w:fldCharType="end"/>
          </w:r>
        </w:p>
      </w:sdtContent>
    </w:sdt>
    <w:p w14:paraId="40298912" w14:textId="77777777" w:rsidR="000074E0" w:rsidRDefault="000074E0" w:rsidP="000074E0">
      <w:pPr>
        <w:pStyle w:val="Heading1"/>
        <w:rPr>
          <w:rFonts w:ascii="Times New Roman" w:hAnsi="Times New Roman" w:cs="Times New Roman"/>
        </w:rPr>
      </w:pPr>
    </w:p>
    <w:p w14:paraId="40E5503D" w14:textId="77777777" w:rsidR="000074E0" w:rsidRDefault="000074E0" w:rsidP="000074E0"/>
    <w:p w14:paraId="22D1CA98" w14:textId="77777777" w:rsidR="000074E0" w:rsidRDefault="000074E0" w:rsidP="000074E0"/>
    <w:p w14:paraId="4D4EF22B" w14:textId="77777777" w:rsidR="000074E0" w:rsidRDefault="000074E0" w:rsidP="000074E0"/>
    <w:p w14:paraId="23940FA0" w14:textId="77777777" w:rsidR="000074E0" w:rsidRDefault="000074E0" w:rsidP="000074E0"/>
    <w:p w14:paraId="232AA692" w14:textId="77777777" w:rsidR="000074E0" w:rsidRDefault="000074E0" w:rsidP="000074E0"/>
    <w:p w14:paraId="58F383C9" w14:textId="77777777" w:rsidR="000074E0" w:rsidRDefault="000074E0" w:rsidP="000074E0"/>
    <w:p w14:paraId="41D5E418" w14:textId="77777777" w:rsidR="000074E0" w:rsidRDefault="000074E0" w:rsidP="000074E0"/>
    <w:p w14:paraId="375F2533" w14:textId="77777777" w:rsidR="000074E0" w:rsidRDefault="000074E0" w:rsidP="000074E0"/>
    <w:p w14:paraId="5BC1FFA9" w14:textId="77777777" w:rsidR="000074E0" w:rsidRDefault="000074E0" w:rsidP="000074E0"/>
    <w:p w14:paraId="32E2748B" w14:textId="77777777" w:rsidR="000074E0" w:rsidRDefault="000074E0" w:rsidP="000074E0"/>
    <w:p w14:paraId="34DA6E4D" w14:textId="77777777" w:rsidR="000074E0" w:rsidRDefault="000074E0" w:rsidP="000074E0"/>
    <w:p w14:paraId="77527876" w14:textId="77777777" w:rsidR="000074E0" w:rsidRDefault="000074E0" w:rsidP="000074E0"/>
    <w:p w14:paraId="67FE61DB" w14:textId="77777777" w:rsidR="000074E0" w:rsidRDefault="000074E0" w:rsidP="000074E0"/>
    <w:p w14:paraId="57369C40" w14:textId="77777777" w:rsidR="000074E0" w:rsidRDefault="000074E0" w:rsidP="000074E0"/>
    <w:p w14:paraId="6917F8C1" w14:textId="60769470" w:rsidR="009B4B39" w:rsidRPr="00523639" w:rsidRDefault="00000000" w:rsidP="007521AC">
      <w:pPr>
        <w:pStyle w:val="Heading1"/>
        <w:jc w:val="both"/>
        <w:rPr>
          <w:rFonts w:ascii="Times New Roman" w:hAnsi="Times New Roman" w:cs="Times New Roman"/>
        </w:rPr>
      </w:pPr>
      <w:bookmarkStart w:id="1" w:name="_Toc151712887"/>
      <w:r w:rsidRPr="00523639">
        <w:rPr>
          <w:rFonts w:ascii="Times New Roman" w:hAnsi="Times New Roman" w:cs="Times New Roman"/>
        </w:rPr>
        <w:lastRenderedPageBreak/>
        <w:t>1: Project information</w:t>
      </w:r>
      <w:bookmarkEnd w:id="0"/>
      <w:bookmarkEnd w:id="1"/>
    </w:p>
    <w:p w14:paraId="420F7063" w14:textId="5D09E21E" w:rsidR="00523639" w:rsidRPr="00523639" w:rsidRDefault="00000000" w:rsidP="007521AC">
      <w:pPr>
        <w:pStyle w:val="Heading2"/>
        <w:jc w:val="both"/>
        <w:rPr>
          <w:rFonts w:ascii="Times New Roman" w:hAnsi="Times New Roman" w:cs="Times New Roman"/>
          <w:lang w:val="en-US"/>
        </w:rPr>
      </w:pPr>
      <w:bookmarkStart w:id="2" w:name="_Toc151712411"/>
      <w:bookmarkStart w:id="3" w:name="_Toc151712888"/>
      <w:r w:rsidRPr="00523639">
        <w:rPr>
          <w:rFonts w:ascii="Times New Roman" w:hAnsi="Times New Roman" w:cs="Times New Roman"/>
        </w:rPr>
        <w:t xml:space="preserve">A: </w:t>
      </w:r>
      <w:r w:rsidR="00523639" w:rsidRPr="00523639">
        <w:rPr>
          <w:rFonts w:ascii="Times New Roman" w:hAnsi="Times New Roman" w:cs="Times New Roman"/>
          <w:lang w:val="en-US"/>
        </w:rPr>
        <w:t>Project name</w:t>
      </w:r>
      <w:bookmarkEnd w:id="2"/>
      <w:bookmarkEnd w:id="3"/>
    </w:p>
    <w:p w14:paraId="57AEE884" w14:textId="0B2FC118" w:rsidR="009B4B39" w:rsidRPr="002B541B" w:rsidRDefault="00000000" w:rsidP="007521AC">
      <w:pPr>
        <w:spacing w:after="160"/>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The Foodie smart contract project is named FoodieChain. FoodieChain is a way for people who love food, cooks, places to eat, and farmers to connect with each other. FoodieChain wants to make a food system that is honest, fair, and good for the environment. It wants to give recognition and rewards to food that is tasty, unique, and helps people. FoodieChain lets people find new types of food, get food delivered, reserve tables at restaurants, give ratings and reviews of dishes, join cooking competitions, and help local food makers. FoodieChain uses a special kind of technology called blockchain to make sure that all the transactions and interactions on the platform are safe, can be traced, and the people involved can be held responsible. FoodieChain also has its own special token called FOODIE. You can use FOODIE to pay for things, unlock special features, and get rewards for helping out.</w:t>
      </w:r>
    </w:p>
    <w:p w14:paraId="696B089C" w14:textId="62BD399C" w:rsidR="00523639" w:rsidRPr="00523639" w:rsidRDefault="00000000" w:rsidP="007521AC">
      <w:pPr>
        <w:pStyle w:val="Heading2"/>
        <w:jc w:val="both"/>
        <w:rPr>
          <w:rFonts w:ascii="Times New Roman" w:eastAsia="Calibri" w:hAnsi="Times New Roman" w:cs="Times New Roman"/>
        </w:rPr>
      </w:pPr>
      <w:bookmarkStart w:id="4" w:name="_Toc151712412"/>
      <w:bookmarkStart w:id="5" w:name="_Toc151712889"/>
      <w:r w:rsidRPr="00523639">
        <w:rPr>
          <w:rFonts w:ascii="Times New Roman" w:eastAsia="Calibri" w:hAnsi="Times New Roman" w:cs="Times New Roman"/>
        </w:rPr>
        <w:t>B:</w:t>
      </w:r>
      <w:r w:rsidR="00523639" w:rsidRPr="00523639">
        <w:rPr>
          <w:rFonts w:ascii="Times New Roman" w:hAnsi="Times New Roman" w:cs="Times New Roman"/>
        </w:rPr>
        <w:t xml:space="preserve"> Project Description</w:t>
      </w:r>
      <w:bookmarkEnd w:id="4"/>
      <w:bookmarkEnd w:id="5"/>
    </w:p>
    <w:p w14:paraId="6C1AF913" w14:textId="7AB764CE" w:rsidR="009B4B39" w:rsidRPr="002B541B" w:rsidRDefault="00000000" w:rsidP="007521AC">
      <w:pPr>
        <w:spacing w:after="160"/>
        <w:jc w:val="both"/>
        <w:rPr>
          <w:rFonts w:ascii="Times New Roman" w:eastAsia="Calibri" w:hAnsi="Times New Roman" w:cs="Times New Roman"/>
          <w:sz w:val="24"/>
          <w:szCs w:val="24"/>
        </w:rPr>
      </w:pPr>
      <w:r w:rsidRPr="00523639">
        <w:rPr>
          <w:rFonts w:ascii="Times New Roman" w:eastAsia="Calibri" w:hAnsi="Times New Roman" w:cs="Times New Roman"/>
        </w:rPr>
        <w:t xml:space="preserve"> </w:t>
      </w:r>
      <w:r w:rsidRPr="002B541B">
        <w:rPr>
          <w:rFonts w:ascii="Times New Roman" w:eastAsia="Calibri" w:hAnsi="Times New Roman" w:cs="Times New Roman"/>
          <w:sz w:val="24"/>
          <w:szCs w:val="24"/>
        </w:rPr>
        <w:t>FoodieChain is a technology that connects people who make food, deliver it, and eat it in a clear and helpful way. The project</w:t>
      </w:r>
      <w:r w:rsidR="007521AC">
        <w:rPr>
          <w:rFonts w:ascii="Times New Roman" w:eastAsia="Calibri" w:hAnsi="Times New Roman" w:cs="Times New Roman"/>
          <w:sz w:val="24"/>
          <w:szCs w:val="24"/>
          <w:lang w:val="en-US"/>
        </w:rPr>
        <w:t xml:space="preserve"> aims</w:t>
      </w:r>
      <w:r w:rsidRPr="002B541B">
        <w:rPr>
          <w:rFonts w:ascii="Times New Roman" w:eastAsia="Calibri" w:hAnsi="Times New Roman" w:cs="Times New Roman"/>
          <w:sz w:val="24"/>
          <w:szCs w:val="24"/>
        </w:rPr>
        <w:t xml:space="preserve"> to </w:t>
      </w:r>
      <w:r w:rsidR="007521AC">
        <w:rPr>
          <w:rFonts w:ascii="Times New Roman" w:eastAsia="Calibri" w:hAnsi="Times New Roman" w:cs="Times New Roman"/>
          <w:sz w:val="24"/>
          <w:szCs w:val="24"/>
          <w:lang w:val="en-US"/>
        </w:rPr>
        <w:t>bring</w:t>
      </w:r>
      <w:r w:rsidRPr="002B541B">
        <w:rPr>
          <w:rFonts w:ascii="Times New Roman" w:eastAsia="Calibri" w:hAnsi="Times New Roman" w:cs="Times New Roman"/>
          <w:sz w:val="24"/>
          <w:szCs w:val="24"/>
        </w:rPr>
        <w:t xml:space="preserve"> food to people that is safe and </w:t>
      </w:r>
      <w:r w:rsidR="007521AC">
        <w:rPr>
          <w:rFonts w:ascii="Times New Roman" w:eastAsia="Calibri" w:hAnsi="Times New Roman" w:cs="Times New Roman"/>
          <w:sz w:val="24"/>
          <w:szCs w:val="24"/>
          <w:lang w:val="en-US"/>
        </w:rPr>
        <w:t xml:space="preserve">has </w:t>
      </w:r>
      <w:r w:rsidRPr="002B541B">
        <w:rPr>
          <w:rFonts w:ascii="Times New Roman" w:eastAsia="Calibri" w:hAnsi="Times New Roman" w:cs="Times New Roman"/>
          <w:sz w:val="24"/>
          <w:szCs w:val="24"/>
        </w:rPr>
        <w:t>good quality. It also make</w:t>
      </w:r>
      <w:r w:rsidR="007521AC">
        <w:rPr>
          <w:rFonts w:ascii="Times New Roman" w:eastAsia="Calibri" w:hAnsi="Times New Roman" w:cs="Times New Roman"/>
          <w:sz w:val="24"/>
          <w:szCs w:val="24"/>
          <w:lang w:val="en-US"/>
        </w:rPr>
        <w:t>s</w:t>
      </w:r>
      <w:r w:rsidRPr="002B541B">
        <w:rPr>
          <w:rFonts w:ascii="Times New Roman" w:eastAsia="Calibri" w:hAnsi="Times New Roman" w:cs="Times New Roman"/>
          <w:sz w:val="24"/>
          <w:szCs w:val="24"/>
        </w:rPr>
        <w:t xml:space="preserve"> sure that we can see where the food comes from and not waste any of it</w:t>
      </w:r>
      <w:r w:rsidR="007521AC">
        <w:rPr>
          <w:rFonts w:ascii="Times New Roman" w:eastAsia="Calibri" w:hAnsi="Times New Roman" w:cs="Times New Roman"/>
          <w:sz w:val="24"/>
          <w:szCs w:val="24"/>
          <w:lang w:val="en-US"/>
        </w:rPr>
        <w:t xml:space="preserve">, preventing from </w:t>
      </w:r>
      <w:r w:rsidRPr="002B541B">
        <w:rPr>
          <w:rFonts w:ascii="Times New Roman" w:eastAsia="Calibri" w:hAnsi="Times New Roman" w:cs="Times New Roman"/>
          <w:sz w:val="24"/>
          <w:szCs w:val="24"/>
        </w:rPr>
        <w:t xml:space="preserve">adding to pollution. The main jobs of the FoodieChain smart contract are: </w:t>
      </w:r>
    </w:p>
    <w:p w14:paraId="61D24809" w14:textId="77777777" w:rsidR="009B4B39" w:rsidRPr="002B541B" w:rsidRDefault="00000000" w:rsidP="007521AC">
      <w:pPr>
        <w:spacing w:after="160"/>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 xml:space="preserve">1. Managing food transactions </w:t>
      </w:r>
    </w:p>
    <w:p w14:paraId="5B225E1B" w14:textId="77777777" w:rsidR="009B4B39" w:rsidRPr="002B541B" w:rsidRDefault="00000000" w:rsidP="007521AC">
      <w:pPr>
        <w:spacing w:after="160"/>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 xml:space="preserve">2. Tracking the food supply chain </w:t>
      </w:r>
    </w:p>
    <w:p w14:paraId="50810DAC" w14:textId="77777777" w:rsidR="009B4B39" w:rsidRPr="002B541B" w:rsidRDefault="00000000" w:rsidP="007521AC">
      <w:pPr>
        <w:spacing w:after="160"/>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3. Ensuring transparent and secure transactions.</w:t>
      </w:r>
    </w:p>
    <w:p w14:paraId="01F64D7D" w14:textId="5F7923B2" w:rsidR="009B4B39" w:rsidRPr="002B541B" w:rsidRDefault="00000000" w:rsidP="007521AC">
      <w:pPr>
        <w:spacing w:after="160"/>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 Food producers can put their products on the blockchain with details like it</w:t>
      </w:r>
      <w:r w:rsidR="007521AC">
        <w:rPr>
          <w:rFonts w:ascii="Times New Roman" w:eastAsia="Calibri" w:hAnsi="Times New Roman" w:cs="Times New Roman"/>
          <w:sz w:val="24"/>
          <w:szCs w:val="24"/>
          <w:lang w:val="en-US"/>
        </w:rPr>
        <w:t>s producing source</w:t>
      </w:r>
      <w:r w:rsidRPr="002B541B">
        <w:rPr>
          <w:rFonts w:ascii="Times New Roman" w:eastAsia="Calibri" w:hAnsi="Times New Roman" w:cs="Times New Roman"/>
          <w:sz w:val="24"/>
          <w:szCs w:val="24"/>
        </w:rPr>
        <w:t xml:space="preserve">, </w:t>
      </w:r>
      <w:r w:rsidR="007521AC">
        <w:rPr>
          <w:rFonts w:ascii="Times New Roman" w:eastAsia="Calibri" w:hAnsi="Times New Roman" w:cs="Times New Roman"/>
          <w:sz w:val="24"/>
          <w:szCs w:val="24"/>
          <w:lang w:val="en-US"/>
        </w:rPr>
        <w:t>ingredients</w:t>
      </w:r>
      <w:r w:rsidRPr="002B541B">
        <w:rPr>
          <w:rFonts w:ascii="Times New Roman" w:eastAsia="Calibri" w:hAnsi="Times New Roman" w:cs="Times New Roman"/>
          <w:sz w:val="24"/>
          <w:szCs w:val="24"/>
        </w:rPr>
        <w:t>, and it</w:t>
      </w:r>
      <w:r w:rsidR="007521AC">
        <w:rPr>
          <w:rFonts w:ascii="Times New Roman" w:eastAsia="Calibri" w:hAnsi="Times New Roman" w:cs="Times New Roman"/>
          <w:sz w:val="24"/>
          <w:szCs w:val="24"/>
          <w:lang w:val="en-US"/>
        </w:rPr>
        <w:t>s</w:t>
      </w:r>
      <w:r w:rsidRPr="002B541B">
        <w:rPr>
          <w:rFonts w:ascii="Times New Roman" w:eastAsia="Calibri" w:hAnsi="Times New Roman" w:cs="Times New Roman"/>
          <w:sz w:val="24"/>
          <w:szCs w:val="24"/>
        </w:rPr>
        <w:t xml:space="preserve"> expi</w:t>
      </w:r>
      <w:r w:rsidR="007521AC">
        <w:rPr>
          <w:rFonts w:ascii="Times New Roman" w:eastAsia="Calibri" w:hAnsi="Times New Roman" w:cs="Times New Roman"/>
          <w:sz w:val="24"/>
          <w:szCs w:val="24"/>
          <w:lang w:val="en-US"/>
        </w:rPr>
        <w:t>ration</w:t>
      </w:r>
      <w:r w:rsidRPr="002B541B">
        <w:rPr>
          <w:rFonts w:ascii="Times New Roman" w:eastAsia="Calibri" w:hAnsi="Times New Roman" w:cs="Times New Roman"/>
          <w:sz w:val="24"/>
          <w:szCs w:val="24"/>
        </w:rPr>
        <w:t>.</w:t>
      </w:r>
    </w:p>
    <w:p w14:paraId="61076B42" w14:textId="77777777" w:rsidR="009B4B39" w:rsidRPr="002B541B" w:rsidRDefault="00000000" w:rsidP="007521AC">
      <w:pPr>
        <w:spacing w:after="160"/>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 Checking food: Food sellers and buyers can check if the food is real and good by scanning the QR code or NFC tag on the package.</w:t>
      </w:r>
    </w:p>
    <w:p w14:paraId="74AA9B51" w14:textId="44EDDC02" w:rsidR="009B4B39" w:rsidRPr="002B541B" w:rsidRDefault="00000000" w:rsidP="007521AC">
      <w:pPr>
        <w:spacing w:after="160"/>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 xml:space="preserve">- Food token: </w:t>
      </w:r>
      <w:r w:rsidR="007521AC">
        <w:rPr>
          <w:rFonts w:ascii="Times New Roman" w:eastAsia="Calibri" w:hAnsi="Times New Roman" w:cs="Times New Roman"/>
          <w:sz w:val="24"/>
          <w:szCs w:val="24"/>
          <w:lang w:val="en-US"/>
        </w:rPr>
        <w:t xml:space="preserve">FOODIE </w:t>
      </w:r>
      <w:r w:rsidRPr="002B541B">
        <w:rPr>
          <w:rFonts w:ascii="Times New Roman" w:eastAsia="Calibri" w:hAnsi="Times New Roman" w:cs="Times New Roman"/>
          <w:sz w:val="24"/>
          <w:szCs w:val="24"/>
        </w:rPr>
        <w:t xml:space="preserve">token is the special </w:t>
      </w:r>
      <w:r w:rsidR="007521AC">
        <w:rPr>
          <w:rFonts w:ascii="Times New Roman" w:eastAsia="Calibri" w:hAnsi="Times New Roman" w:cs="Times New Roman"/>
          <w:sz w:val="24"/>
          <w:szCs w:val="24"/>
          <w:lang w:val="en-US"/>
        </w:rPr>
        <w:t>type of currency</w:t>
      </w:r>
      <w:r w:rsidRPr="002B541B">
        <w:rPr>
          <w:rFonts w:ascii="Times New Roman" w:eastAsia="Calibri" w:hAnsi="Times New Roman" w:cs="Times New Roman"/>
          <w:sz w:val="24"/>
          <w:szCs w:val="24"/>
        </w:rPr>
        <w:t xml:space="preserve"> used on the FoodieChain platform to buy food, get extra features, and</w:t>
      </w:r>
      <w:r w:rsidR="007521AC">
        <w:rPr>
          <w:rFonts w:ascii="Times New Roman" w:eastAsia="Calibri" w:hAnsi="Times New Roman" w:cs="Times New Roman"/>
          <w:sz w:val="24"/>
          <w:szCs w:val="24"/>
          <w:lang w:val="en-US"/>
        </w:rPr>
        <w:t xml:space="preserve"> for other more functionalities</w:t>
      </w:r>
      <w:r w:rsidRPr="002B541B">
        <w:rPr>
          <w:rFonts w:ascii="Times New Roman" w:eastAsia="Calibri" w:hAnsi="Times New Roman" w:cs="Times New Roman"/>
          <w:sz w:val="24"/>
          <w:szCs w:val="24"/>
        </w:rPr>
        <w:t>.</w:t>
      </w:r>
    </w:p>
    <w:p w14:paraId="50156930" w14:textId="77777777" w:rsidR="009B4B39" w:rsidRPr="00523639" w:rsidRDefault="00000000" w:rsidP="007521AC">
      <w:pPr>
        <w:pStyle w:val="Heading2"/>
        <w:jc w:val="both"/>
        <w:rPr>
          <w:rFonts w:ascii="Times New Roman" w:hAnsi="Times New Roman" w:cs="Times New Roman"/>
        </w:rPr>
      </w:pPr>
      <w:bookmarkStart w:id="6" w:name="_Toc151712413"/>
      <w:bookmarkStart w:id="7" w:name="_Toc151712890"/>
      <w:r w:rsidRPr="00523639">
        <w:rPr>
          <w:rFonts w:ascii="Times New Roman" w:hAnsi="Times New Roman" w:cs="Times New Roman"/>
        </w:rPr>
        <w:t>C: Team information:</w:t>
      </w:r>
      <w:bookmarkEnd w:id="6"/>
      <w:bookmarkEnd w:id="7"/>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370"/>
      </w:tblGrid>
      <w:tr w:rsidR="009B4B39" w:rsidRPr="00523639" w14:paraId="7D903115" w14:textId="77777777">
        <w:tc>
          <w:tcPr>
            <w:tcW w:w="1980" w:type="dxa"/>
          </w:tcPr>
          <w:p w14:paraId="60712C87" w14:textId="77777777" w:rsidR="009B4B39" w:rsidRPr="002B541B" w:rsidRDefault="00000000" w:rsidP="007521AC">
            <w:pPr>
              <w:spacing w:line="276" w:lineRule="auto"/>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Member name</w:t>
            </w:r>
          </w:p>
        </w:tc>
        <w:tc>
          <w:tcPr>
            <w:tcW w:w="7370" w:type="dxa"/>
          </w:tcPr>
          <w:p w14:paraId="70C62BEE" w14:textId="77777777" w:rsidR="009B4B39" w:rsidRPr="002B541B" w:rsidRDefault="00000000" w:rsidP="007521AC">
            <w:pPr>
              <w:spacing w:line="276" w:lineRule="auto"/>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Responsibilities</w:t>
            </w:r>
          </w:p>
        </w:tc>
      </w:tr>
      <w:tr w:rsidR="009B4B39" w:rsidRPr="00523639" w14:paraId="672C032C" w14:textId="77777777">
        <w:tc>
          <w:tcPr>
            <w:tcW w:w="1980" w:type="dxa"/>
          </w:tcPr>
          <w:p w14:paraId="1FB7FAED" w14:textId="77777777" w:rsidR="009B4B39" w:rsidRPr="002B541B" w:rsidRDefault="00000000" w:rsidP="007521AC">
            <w:pPr>
              <w:spacing w:line="276" w:lineRule="auto"/>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Tran Khai Kiet</w:t>
            </w:r>
          </w:p>
        </w:tc>
        <w:tc>
          <w:tcPr>
            <w:tcW w:w="7370" w:type="dxa"/>
          </w:tcPr>
          <w:p w14:paraId="70221928" w14:textId="77777777" w:rsidR="009B4B39" w:rsidRPr="002B541B" w:rsidRDefault="00000000" w:rsidP="007521AC">
            <w:pPr>
              <w:spacing w:line="276" w:lineRule="auto"/>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Write the project information 2, deal with the first prototype of smart contract and in charge of login and register page</w:t>
            </w:r>
          </w:p>
        </w:tc>
      </w:tr>
      <w:tr w:rsidR="009B4B39" w:rsidRPr="00523639" w14:paraId="6114153E" w14:textId="77777777">
        <w:tc>
          <w:tcPr>
            <w:tcW w:w="1980" w:type="dxa"/>
          </w:tcPr>
          <w:p w14:paraId="1E82A1B4" w14:textId="77777777" w:rsidR="009B4B39" w:rsidRPr="002B541B" w:rsidRDefault="00000000" w:rsidP="007521AC">
            <w:pPr>
              <w:spacing w:line="276" w:lineRule="auto"/>
              <w:rPr>
                <w:rFonts w:ascii="Times New Roman" w:eastAsia="Calibri" w:hAnsi="Times New Roman" w:cs="Times New Roman"/>
                <w:sz w:val="24"/>
                <w:szCs w:val="24"/>
              </w:rPr>
            </w:pPr>
            <w:r w:rsidRPr="002B541B">
              <w:rPr>
                <w:rFonts w:ascii="Times New Roman" w:eastAsia="Calibri" w:hAnsi="Times New Roman" w:cs="Times New Roman"/>
                <w:sz w:val="24"/>
                <w:szCs w:val="24"/>
              </w:rPr>
              <w:t>Nguyen Manh Duc</w:t>
            </w:r>
          </w:p>
        </w:tc>
        <w:tc>
          <w:tcPr>
            <w:tcW w:w="7370" w:type="dxa"/>
          </w:tcPr>
          <w:p w14:paraId="14822D64" w14:textId="77777777" w:rsidR="009B4B39" w:rsidRPr="002B541B" w:rsidRDefault="00000000" w:rsidP="007521AC">
            <w:pPr>
              <w:spacing w:line="276" w:lineRule="auto"/>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Write the Inheritance Graph Discussion 5 (part a, b and c), in charge of the database and minting the NFTs</w:t>
            </w:r>
          </w:p>
        </w:tc>
      </w:tr>
      <w:tr w:rsidR="009B4B39" w:rsidRPr="00523639" w14:paraId="6FB85948" w14:textId="77777777">
        <w:tc>
          <w:tcPr>
            <w:tcW w:w="1980" w:type="dxa"/>
          </w:tcPr>
          <w:p w14:paraId="5A7FC30A" w14:textId="77777777" w:rsidR="009B4B39" w:rsidRPr="002B541B" w:rsidRDefault="00000000" w:rsidP="007521AC">
            <w:pPr>
              <w:spacing w:line="276" w:lineRule="auto"/>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Tran Quoc Dung</w:t>
            </w:r>
          </w:p>
        </w:tc>
        <w:tc>
          <w:tcPr>
            <w:tcW w:w="7370" w:type="dxa"/>
          </w:tcPr>
          <w:p w14:paraId="726A3677" w14:textId="3B31C4DC" w:rsidR="009B4B39" w:rsidRPr="007521AC" w:rsidRDefault="00000000" w:rsidP="007521AC">
            <w:pPr>
              <w:spacing w:line="276" w:lineRule="auto"/>
              <w:jc w:val="both"/>
              <w:rPr>
                <w:rFonts w:ascii="Times New Roman" w:eastAsia="Calibri" w:hAnsi="Times New Roman" w:cs="Times New Roman"/>
                <w:sz w:val="24"/>
                <w:szCs w:val="24"/>
                <w:lang w:val="en-US"/>
              </w:rPr>
            </w:pPr>
            <w:r w:rsidRPr="002B541B">
              <w:rPr>
                <w:rFonts w:ascii="Times New Roman" w:eastAsia="Calibri" w:hAnsi="Times New Roman" w:cs="Times New Roman"/>
                <w:sz w:val="24"/>
                <w:szCs w:val="24"/>
              </w:rPr>
              <w:t>Write the Executive Summary 2 and ABI Illustration 4, and the main pages like transaction, home, cart, etc</w:t>
            </w:r>
            <w:r w:rsidR="007521AC">
              <w:rPr>
                <w:rFonts w:ascii="Times New Roman" w:eastAsia="Calibri" w:hAnsi="Times New Roman" w:cs="Times New Roman"/>
                <w:sz w:val="24"/>
                <w:szCs w:val="24"/>
                <w:lang w:val="en-US"/>
              </w:rPr>
              <w:t>.</w:t>
            </w:r>
          </w:p>
        </w:tc>
      </w:tr>
      <w:tr w:rsidR="009B4B39" w:rsidRPr="00523639" w14:paraId="54F991A7" w14:textId="77777777">
        <w:tc>
          <w:tcPr>
            <w:tcW w:w="1980" w:type="dxa"/>
          </w:tcPr>
          <w:p w14:paraId="0E460849" w14:textId="77777777" w:rsidR="009B4B39" w:rsidRPr="002B541B" w:rsidRDefault="00000000" w:rsidP="007521AC">
            <w:pPr>
              <w:spacing w:line="276" w:lineRule="auto"/>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lastRenderedPageBreak/>
              <w:t>Do Tuan Dat</w:t>
            </w:r>
          </w:p>
        </w:tc>
        <w:tc>
          <w:tcPr>
            <w:tcW w:w="7370" w:type="dxa"/>
          </w:tcPr>
          <w:p w14:paraId="2FB88601" w14:textId="0A495AEC" w:rsidR="009B4B39" w:rsidRPr="007521AC" w:rsidRDefault="00000000" w:rsidP="007521AC">
            <w:pPr>
              <w:spacing w:line="276" w:lineRule="auto"/>
              <w:jc w:val="both"/>
              <w:rPr>
                <w:rFonts w:ascii="Times New Roman" w:eastAsia="Calibri" w:hAnsi="Times New Roman" w:cs="Times New Roman"/>
                <w:sz w:val="24"/>
                <w:szCs w:val="24"/>
                <w:lang w:val="en-US"/>
              </w:rPr>
            </w:pPr>
            <w:r w:rsidRPr="002B541B">
              <w:rPr>
                <w:rFonts w:ascii="Times New Roman" w:eastAsia="Calibri" w:hAnsi="Times New Roman" w:cs="Times New Roman"/>
                <w:sz w:val="24"/>
                <w:szCs w:val="24"/>
              </w:rPr>
              <w:t>Write the Call Graph Discussion 5 and Inheritance Graph Discussion 5 (part d and e), create the wallet page</w:t>
            </w:r>
            <w:r w:rsidR="007521AC">
              <w:rPr>
                <w:rFonts w:ascii="Times New Roman" w:eastAsia="Calibri" w:hAnsi="Times New Roman" w:cs="Times New Roman"/>
                <w:sz w:val="24"/>
                <w:szCs w:val="24"/>
                <w:lang w:val="en-US"/>
              </w:rPr>
              <w:t>, along with developing smart contracts</w:t>
            </w:r>
          </w:p>
        </w:tc>
      </w:tr>
    </w:tbl>
    <w:p w14:paraId="0555A3D7" w14:textId="77777777" w:rsidR="009B4B39" w:rsidRPr="00523639" w:rsidRDefault="009B4B39" w:rsidP="007521AC">
      <w:pPr>
        <w:spacing w:after="160"/>
        <w:jc w:val="both"/>
        <w:rPr>
          <w:rFonts w:ascii="Times New Roman" w:eastAsia="Calibri" w:hAnsi="Times New Roman" w:cs="Times New Roman"/>
        </w:rPr>
      </w:pPr>
    </w:p>
    <w:p w14:paraId="417B1F5C" w14:textId="77777777" w:rsidR="009B4B39" w:rsidRPr="00523639" w:rsidRDefault="00000000" w:rsidP="007521AC">
      <w:pPr>
        <w:pStyle w:val="Heading2"/>
        <w:jc w:val="both"/>
        <w:rPr>
          <w:rFonts w:ascii="Times New Roman" w:hAnsi="Times New Roman" w:cs="Times New Roman"/>
        </w:rPr>
      </w:pPr>
      <w:bookmarkStart w:id="8" w:name="_Toc151712414"/>
      <w:bookmarkStart w:id="9" w:name="_Toc151712891"/>
      <w:r w:rsidRPr="00523639">
        <w:rPr>
          <w:rFonts w:ascii="Times New Roman" w:hAnsi="Times New Roman" w:cs="Times New Roman"/>
        </w:rPr>
        <w:t>D: Version Information:</w:t>
      </w:r>
      <w:bookmarkEnd w:id="8"/>
      <w:bookmarkEnd w:id="9"/>
    </w:p>
    <w:p w14:paraId="2B6EE55D" w14:textId="77777777" w:rsidR="009B4B39" w:rsidRPr="002B541B" w:rsidRDefault="00000000" w:rsidP="007521AC">
      <w:pPr>
        <w:numPr>
          <w:ilvl w:val="0"/>
          <w:numId w:val="1"/>
        </w:numPr>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The current version of the smart contract is 0.5.16 which has been bundled with Truffle</w:t>
      </w:r>
    </w:p>
    <w:p w14:paraId="5861EB90" w14:textId="77777777" w:rsidR="009B4B39" w:rsidRPr="002B541B" w:rsidRDefault="00000000" w:rsidP="007521AC">
      <w:pPr>
        <w:numPr>
          <w:ilvl w:val="0"/>
          <w:numId w:val="1"/>
        </w:numPr>
        <w:jc w:val="both"/>
        <w:rPr>
          <w:rFonts w:ascii="Times New Roman" w:eastAsia="Calibri" w:hAnsi="Times New Roman" w:cs="Times New Roman"/>
          <w:sz w:val="24"/>
          <w:szCs w:val="24"/>
        </w:rPr>
      </w:pPr>
      <w:r w:rsidRPr="002B541B">
        <w:rPr>
          <w:rFonts w:ascii="Times New Roman" w:eastAsia="Calibri" w:hAnsi="Times New Roman" w:cs="Times New Roman"/>
          <w:sz w:val="24"/>
          <w:szCs w:val="24"/>
        </w:rPr>
        <w:t>The FoodieChain smart contract is a computer program that lets people make, buy, and sell food on the Ethereum blockchain. The smart contract uses different tools to make sure it works well, is safe and can be used with other things. Some of the main libraries and frameworks that are used are:</w:t>
      </w:r>
    </w:p>
    <w:p w14:paraId="3F96D7CB" w14:textId="77777777" w:rsidR="009B4B39" w:rsidRPr="002B541B" w:rsidRDefault="009B4B39" w:rsidP="007521AC">
      <w:pPr>
        <w:ind w:left="720"/>
        <w:jc w:val="both"/>
        <w:rPr>
          <w:rFonts w:ascii="Times New Roman" w:eastAsia="Calibri" w:hAnsi="Times New Roman" w:cs="Times New Roman"/>
          <w:sz w:val="24"/>
          <w:szCs w:val="24"/>
        </w:rPr>
      </w:pPr>
    </w:p>
    <w:p w14:paraId="18E1507A" w14:textId="77777777" w:rsidR="009B4B39" w:rsidRPr="002B541B" w:rsidRDefault="00000000" w:rsidP="007521AC">
      <w:pPr>
        <w:numPr>
          <w:ilvl w:val="0"/>
          <w:numId w:val="8"/>
        </w:numPr>
        <w:jc w:val="both"/>
        <w:rPr>
          <w:rFonts w:ascii="Times New Roman" w:hAnsi="Times New Roman" w:cs="Times New Roman"/>
          <w:sz w:val="24"/>
          <w:szCs w:val="24"/>
        </w:rPr>
      </w:pPr>
      <w:r w:rsidRPr="002B541B">
        <w:rPr>
          <w:rFonts w:ascii="Times New Roman" w:eastAsia="Calibri" w:hAnsi="Times New Roman" w:cs="Times New Roman"/>
          <w:sz w:val="24"/>
          <w:szCs w:val="24"/>
        </w:rPr>
        <w:t>OpenZeppelin Contracts: A set of safe and reusable pieces for Solidity smart contracts. The FoodieChain smart contract uses the ERC721, Ownable, and Pausable contracts from OpenZeppelin. This helps to create non-fungible tokens, manage ownership, and stop the contract in emergencies.</w:t>
      </w:r>
    </w:p>
    <w:p w14:paraId="16D927F9" w14:textId="77777777" w:rsidR="009B4B39" w:rsidRPr="002B541B" w:rsidRDefault="00000000" w:rsidP="007521AC">
      <w:pPr>
        <w:numPr>
          <w:ilvl w:val="0"/>
          <w:numId w:val="8"/>
        </w:numPr>
        <w:jc w:val="both"/>
        <w:rPr>
          <w:rFonts w:ascii="Times New Roman" w:hAnsi="Times New Roman" w:cs="Times New Roman"/>
          <w:sz w:val="24"/>
          <w:szCs w:val="24"/>
        </w:rPr>
      </w:pPr>
      <w:r w:rsidRPr="002B541B">
        <w:rPr>
          <w:rFonts w:ascii="Times New Roman" w:eastAsia="Calibri" w:hAnsi="Times New Roman" w:cs="Times New Roman"/>
          <w:sz w:val="24"/>
          <w:szCs w:val="24"/>
        </w:rPr>
        <w:t>The FoodieChain uses Truffle to create, put out and test the smart contract code on different networks like Ganache, Rinkeby and Mainnet.</w:t>
      </w:r>
    </w:p>
    <w:p w14:paraId="23DF3228" w14:textId="77777777" w:rsidR="009B4B39" w:rsidRPr="002B541B" w:rsidRDefault="00000000" w:rsidP="007521AC">
      <w:pPr>
        <w:numPr>
          <w:ilvl w:val="0"/>
          <w:numId w:val="8"/>
        </w:numPr>
        <w:jc w:val="both"/>
        <w:rPr>
          <w:rFonts w:ascii="Times New Roman" w:hAnsi="Times New Roman" w:cs="Times New Roman"/>
          <w:sz w:val="24"/>
          <w:szCs w:val="24"/>
        </w:rPr>
      </w:pPr>
      <w:r w:rsidRPr="002B541B">
        <w:rPr>
          <w:rFonts w:ascii="Times New Roman" w:eastAsia="Calibri" w:hAnsi="Times New Roman" w:cs="Times New Roman"/>
          <w:sz w:val="24"/>
          <w:szCs w:val="24"/>
        </w:rPr>
        <w:t>Web3js is a tool that helps web applications talk to Ethereum using JSON-RPC. The FoodieChain smart contract connects to the MetaMask browser extension using Web3. js This allows users to access their Ethereum accounts and approve transactions.</w:t>
      </w:r>
    </w:p>
    <w:p w14:paraId="4493F2EF" w14:textId="77777777" w:rsidR="009B4B39" w:rsidRPr="002B541B" w:rsidRDefault="00000000" w:rsidP="007521AC">
      <w:pPr>
        <w:numPr>
          <w:ilvl w:val="0"/>
          <w:numId w:val="8"/>
        </w:numPr>
        <w:spacing w:after="160"/>
        <w:jc w:val="both"/>
        <w:rPr>
          <w:rFonts w:ascii="Times New Roman" w:hAnsi="Times New Roman" w:cs="Times New Roman"/>
          <w:sz w:val="24"/>
          <w:szCs w:val="24"/>
        </w:rPr>
      </w:pPr>
      <w:r w:rsidRPr="002B541B">
        <w:rPr>
          <w:rFonts w:ascii="Times New Roman" w:eastAsia="Calibri" w:hAnsi="Times New Roman" w:cs="Times New Roman"/>
          <w:sz w:val="24"/>
          <w:szCs w:val="24"/>
        </w:rPr>
        <w:t>IPFS is a way for people to share and save files together on the internet. The FoodieChain smart contract uses IPFS to save information and pictures of the food items. Each food item has its own unique ID in the smart contract.</w:t>
      </w:r>
    </w:p>
    <w:p w14:paraId="7ADBA2D2" w14:textId="77777777" w:rsidR="009B4B39" w:rsidRPr="002B541B" w:rsidRDefault="009B4B39" w:rsidP="000074E0">
      <w:pPr>
        <w:spacing w:after="160"/>
        <w:rPr>
          <w:rFonts w:ascii="Times New Roman" w:eastAsia="Calibri" w:hAnsi="Times New Roman" w:cs="Times New Roman"/>
          <w:sz w:val="24"/>
          <w:szCs w:val="24"/>
        </w:rPr>
      </w:pPr>
    </w:p>
    <w:p w14:paraId="570256FC" w14:textId="77777777" w:rsidR="009B4B39" w:rsidRPr="00523639" w:rsidRDefault="00000000" w:rsidP="000074E0">
      <w:pPr>
        <w:pStyle w:val="Heading1"/>
        <w:rPr>
          <w:rFonts w:ascii="Times New Roman" w:hAnsi="Times New Roman" w:cs="Times New Roman"/>
        </w:rPr>
      </w:pPr>
      <w:bookmarkStart w:id="10" w:name="_Toc151712415"/>
      <w:bookmarkStart w:id="11" w:name="_Toc151712892"/>
      <w:r w:rsidRPr="00523639">
        <w:rPr>
          <w:rFonts w:ascii="Times New Roman" w:hAnsi="Times New Roman" w:cs="Times New Roman"/>
        </w:rPr>
        <w:t>2. Executive Summary</w:t>
      </w:r>
      <w:bookmarkEnd w:id="10"/>
      <w:bookmarkEnd w:id="11"/>
    </w:p>
    <w:p w14:paraId="0FCFF5C4" w14:textId="77777777" w:rsidR="009B4B39" w:rsidRPr="002B541B" w:rsidRDefault="00000000" w:rsidP="000074E0">
      <w:pPr>
        <w:spacing w:before="240"/>
        <w:jc w:val="both"/>
        <w:rPr>
          <w:rFonts w:ascii="Times New Roman" w:eastAsia="Times New Roman" w:hAnsi="Times New Roman" w:cs="Times New Roman"/>
          <w:color w:val="111111"/>
          <w:sz w:val="24"/>
          <w:szCs w:val="24"/>
        </w:rPr>
      </w:pPr>
      <w:r w:rsidRPr="002B541B">
        <w:rPr>
          <w:rFonts w:ascii="Times New Roman" w:eastAsia="Times New Roman" w:hAnsi="Times New Roman" w:cs="Times New Roman"/>
          <w:color w:val="111111"/>
          <w:sz w:val="24"/>
          <w:szCs w:val="24"/>
        </w:rPr>
        <w:t>A smart contract project is an approach to making and executing computerized contracts that are stored on a blockchain and run naturally when certain circumstances are met. The most common way of fostering a smart contract project incorporates these following steps:</w:t>
      </w:r>
    </w:p>
    <w:p w14:paraId="3814091D" w14:textId="77777777" w:rsidR="009B4B39" w:rsidRPr="002B541B" w:rsidRDefault="00000000" w:rsidP="000074E0">
      <w:pPr>
        <w:numPr>
          <w:ilvl w:val="0"/>
          <w:numId w:val="17"/>
        </w:numPr>
        <w:spacing w:before="240"/>
        <w:jc w:val="both"/>
        <w:rPr>
          <w:rFonts w:ascii="Times New Roman" w:eastAsia="Calibri" w:hAnsi="Times New Roman" w:cs="Times New Roman"/>
          <w:color w:val="111111"/>
          <w:sz w:val="24"/>
          <w:szCs w:val="24"/>
        </w:rPr>
      </w:pPr>
      <w:r w:rsidRPr="002B541B">
        <w:rPr>
          <w:rFonts w:ascii="Times New Roman" w:eastAsia="Times New Roman" w:hAnsi="Times New Roman" w:cs="Times New Roman"/>
          <w:color w:val="111111"/>
          <w:sz w:val="24"/>
          <w:szCs w:val="24"/>
        </w:rPr>
        <w:t>Define and analyze the terms and logic of the contract between the components that are involved.</w:t>
      </w:r>
    </w:p>
    <w:p w14:paraId="73AE7E1D" w14:textId="77777777" w:rsidR="009B4B39" w:rsidRPr="002B541B" w:rsidRDefault="00000000" w:rsidP="000074E0">
      <w:pPr>
        <w:numPr>
          <w:ilvl w:val="0"/>
          <w:numId w:val="17"/>
        </w:numPr>
        <w:jc w:val="both"/>
        <w:rPr>
          <w:rFonts w:ascii="Times New Roman" w:eastAsia="Calibri" w:hAnsi="Times New Roman" w:cs="Times New Roman"/>
          <w:color w:val="111111"/>
          <w:sz w:val="24"/>
          <w:szCs w:val="24"/>
        </w:rPr>
      </w:pPr>
      <w:r w:rsidRPr="002B541B">
        <w:rPr>
          <w:rFonts w:ascii="Times New Roman" w:eastAsia="Times New Roman" w:hAnsi="Times New Roman" w:cs="Times New Roman"/>
          <w:color w:val="111111"/>
          <w:sz w:val="24"/>
          <w:szCs w:val="24"/>
        </w:rPr>
        <w:t>Using a programming language to translate the contract term into coding lines. In this particular project, we are using Solidity, which is designed for developing smart contracts on the Ethereum blockchain.</w:t>
      </w:r>
    </w:p>
    <w:p w14:paraId="082923E9" w14:textId="77777777" w:rsidR="009B4B39" w:rsidRPr="002B541B" w:rsidRDefault="00000000" w:rsidP="000074E0">
      <w:pPr>
        <w:numPr>
          <w:ilvl w:val="0"/>
          <w:numId w:val="17"/>
        </w:numPr>
        <w:jc w:val="both"/>
        <w:rPr>
          <w:rFonts w:ascii="Times New Roman" w:eastAsia="Calibri" w:hAnsi="Times New Roman" w:cs="Times New Roman"/>
          <w:color w:val="111111"/>
          <w:sz w:val="24"/>
          <w:szCs w:val="24"/>
        </w:rPr>
      </w:pPr>
      <w:r w:rsidRPr="002B541B">
        <w:rPr>
          <w:rFonts w:ascii="Times New Roman" w:eastAsia="Times New Roman" w:hAnsi="Times New Roman" w:cs="Times New Roman"/>
          <w:color w:val="111111"/>
          <w:sz w:val="24"/>
          <w:szCs w:val="24"/>
        </w:rPr>
        <w:t>Deploying the code to the private blockchain network after developing the full-stack website, where it is replicated and verified.</w:t>
      </w:r>
    </w:p>
    <w:p w14:paraId="2D536169" w14:textId="77777777" w:rsidR="009B4B39" w:rsidRPr="002B541B" w:rsidRDefault="00000000" w:rsidP="000074E0">
      <w:pPr>
        <w:numPr>
          <w:ilvl w:val="0"/>
          <w:numId w:val="17"/>
        </w:numPr>
        <w:spacing w:after="240"/>
        <w:jc w:val="both"/>
        <w:rPr>
          <w:rFonts w:ascii="Times New Roman" w:eastAsia="Calibri" w:hAnsi="Times New Roman" w:cs="Times New Roman"/>
          <w:color w:val="111111"/>
          <w:sz w:val="24"/>
          <w:szCs w:val="24"/>
        </w:rPr>
      </w:pPr>
      <w:r w:rsidRPr="002B541B">
        <w:rPr>
          <w:rFonts w:ascii="Times New Roman" w:eastAsia="Times New Roman" w:hAnsi="Times New Roman" w:cs="Times New Roman"/>
          <w:color w:val="111111"/>
          <w:sz w:val="24"/>
          <w:szCs w:val="24"/>
        </w:rPr>
        <w:t>Interact with the smart contract by sending transactions that trigger its functions and update its state. This is also a compulsory requirement in this project, since transactions are required to be displayed.</w:t>
      </w:r>
    </w:p>
    <w:p w14:paraId="72CCC2B9" w14:textId="77777777" w:rsidR="009B4B39" w:rsidRPr="002B541B" w:rsidRDefault="00000000" w:rsidP="000074E0">
      <w:pPr>
        <w:spacing w:before="180"/>
        <w:jc w:val="both"/>
        <w:rPr>
          <w:rFonts w:ascii="Times New Roman" w:eastAsia="Times New Roman" w:hAnsi="Times New Roman" w:cs="Times New Roman"/>
          <w:color w:val="111111"/>
          <w:sz w:val="24"/>
          <w:szCs w:val="24"/>
        </w:rPr>
      </w:pPr>
      <w:r w:rsidRPr="002B541B">
        <w:rPr>
          <w:rFonts w:ascii="Times New Roman" w:eastAsia="Times New Roman" w:hAnsi="Times New Roman" w:cs="Times New Roman"/>
          <w:color w:val="111111"/>
          <w:sz w:val="24"/>
          <w:szCs w:val="24"/>
        </w:rPr>
        <w:lastRenderedPageBreak/>
        <w:t>To develop smart contracts in this project, our team uses Truffle, a suite of tools for developing, testing, debugging, and deploying smart contracts on the Ethereum blockchain. It provides a command-line interface, a framework, a personal blockchain, a browser extension, and a VS Code extension to help developers create and manage their smart contract projects.</w:t>
      </w:r>
    </w:p>
    <w:p w14:paraId="34571B49" w14:textId="77777777" w:rsidR="009B4B39" w:rsidRPr="002B541B" w:rsidRDefault="00000000" w:rsidP="000074E0">
      <w:pPr>
        <w:spacing w:before="240" w:after="240"/>
        <w:jc w:val="both"/>
        <w:rPr>
          <w:rFonts w:ascii="Times New Roman" w:eastAsia="Times New Roman" w:hAnsi="Times New Roman" w:cs="Times New Roman"/>
          <w:color w:val="111111"/>
          <w:sz w:val="24"/>
          <w:szCs w:val="24"/>
        </w:rPr>
      </w:pPr>
      <w:r w:rsidRPr="002B541B">
        <w:rPr>
          <w:rFonts w:ascii="Times New Roman" w:eastAsia="Times New Roman" w:hAnsi="Times New Roman" w:cs="Times New Roman"/>
          <w:color w:val="111111"/>
          <w:sz w:val="24"/>
          <w:szCs w:val="24"/>
        </w:rPr>
        <w:t>A portion of the significant discoveries of smart contract projects are magnificent. To begin with, Smart contracts can provide transparency, security, efficiency, and automation for various applications, such as supply chain management, voting systems, crowdfunding, and decentralized finance. Moreover, smart contracts are immutable and irreversible, which means that any errors or bugs in the code can have serious consequences and cannot be easily fixed or updated, which explains its high privacy. Nevertheless, smart contracts are subject to legal and regulatory uncertainties, as different jurisdictions may have different rules and interpretations of how smart contracts should be enforced and validated.</w:t>
      </w:r>
    </w:p>
    <w:p w14:paraId="0CBE7E8A" w14:textId="77777777" w:rsidR="009B4B39" w:rsidRPr="002B541B" w:rsidRDefault="00000000" w:rsidP="000074E0">
      <w:pPr>
        <w:spacing w:before="180"/>
        <w:jc w:val="both"/>
        <w:rPr>
          <w:rFonts w:ascii="Times New Roman" w:eastAsia="Times New Roman" w:hAnsi="Times New Roman" w:cs="Times New Roman"/>
          <w:color w:val="111111"/>
          <w:sz w:val="24"/>
          <w:szCs w:val="24"/>
        </w:rPr>
      </w:pPr>
      <w:r w:rsidRPr="002B541B">
        <w:rPr>
          <w:rFonts w:ascii="Times New Roman" w:eastAsia="Times New Roman" w:hAnsi="Times New Roman" w:cs="Times New Roman"/>
          <w:color w:val="111111"/>
          <w:sz w:val="24"/>
          <w:szCs w:val="24"/>
        </w:rPr>
        <w:t>The requirements of the smart contract project should be understood correctly to grasp the processes. First and foremost, the smart contract in this project will act as escrow during the trading process. The smart contract will import the data of NFT products from our website, and online users’ implementations to confirm trading procedures. Secondly, the smart contract includes two main functions, which is first creating the currency unit of our webpage (FOODIE), and displaying transactions to users.</w:t>
      </w:r>
    </w:p>
    <w:p w14:paraId="17D1F1D0" w14:textId="1CE39ED7" w:rsidR="009B4B39" w:rsidRPr="00523639" w:rsidRDefault="00000000" w:rsidP="000074E0">
      <w:pPr>
        <w:pStyle w:val="Heading1"/>
        <w:rPr>
          <w:rFonts w:ascii="Times New Roman" w:hAnsi="Times New Roman" w:cs="Times New Roman"/>
          <w:sz w:val="28"/>
          <w:szCs w:val="28"/>
        </w:rPr>
      </w:pPr>
      <w:bookmarkStart w:id="12" w:name="_Toc151712416"/>
      <w:bookmarkStart w:id="13" w:name="_Toc151712893"/>
      <w:r w:rsidRPr="00523639">
        <w:rPr>
          <w:rFonts w:ascii="Times New Roman" w:hAnsi="Times New Roman" w:cs="Times New Roman"/>
          <w:sz w:val="28"/>
          <w:szCs w:val="28"/>
        </w:rPr>
        <w:t>3. ABI Illustration</w:t>
      </w:r>
      <w:bookmarkEnd w:id="12"/>
      <w:bookmarkEnd w:id="13"/>
    </w:p>
    <w:p w14:paraId="6C366FB5" w14:textId="5E265E36" w:rsidR="009B4B39" w:rsidRPr="00523639" w:rsidRDefault="00000000" w:rsidP="000074E0">
      <w:pPr>
        <w:spacing w:before="180"/>
        <w:jc w:val="both"/>
        <w:rPr>
          <w:rFonts w:ascii="Times New Roman" w:eastAsia="Roboto" w:hAnsi="Times New Roman" w:cs="Times New Roman"/>
          <w:color w:val="111111"/>
          <w:sz w:val="24"/>
          <w:szCs w:val="24"/>
        </w:rPr>
      </w:pPr>
      <w:r w:rsidRPr="00523639">
        <w:rPr>
          <w:rFonts w:ascii="Times New Roman" w:eastAsia="Roboto" w:hAnsi="Times New Roman" w:cs="Times New Roman"/>
          <w:color w:val="111111"/>
          <w:sz w:val="24"/>
          <w:szCs w:val="24"/>
        </w:rPr>
        <w:t xml:space="preserve">Throughout the process of developing smart contracts, we are required to migrate smart contracts into our group’s website using Truffle. After that,  the file named </w:t>
      </w:r>
      <w:r w:rsidRPr="00523639">
        <w:rPr>
          <w:rFonts w:ascii="Times New Roman" w:eastAsia="Roboto" w:hAnsi="Times New Roman" w:cs="Times New Roman"/>
          <w:b/>
          <w:i/>
          <w:color w:val="111111"/>
          <w:sz w:val="24"/>
          <w:szCs w:val="24"/>
        </w:rPr>
        <w:t>“Color.json”</w:t>
      </w:r>
      <w:r w:rsidR="007521AC">
        <w:rPr>
          <w:rFonts w:ascii="Times New Roman" w:eastAsia="Roboto" w:hAnsi="Times New Roman" w:cs="Times New Roman"/>
          <w:b/>
          <w:i/>
          <w:color w:val="111111"/>
          <w:sz w:val="24"/>
          <w:szCs w:val="24"/>
          <w:lang w:val="en-US"/>
        </w:rPr>
        <w:t xml:space="preserve"> </w:t>
      </w:r>
      <w:r w:rsidR="007521AC">
        <w:rPr>
          <w:rFonts w:ascii="Times New Roman" w:eastAsia="Roboto" w:hAnsi="Times New Roman" w:cs="Times New Roman"/>
          <w:bCs/>
          <w:iCs/>
          <w:color w:val="111111"/>
          <w:sz w:val="24"/>
          <w:szCs w:val="24"/>
          <w:lang w:val="en-US"/>
        </w:rPr>
        <w:t>is utilized</w:t>
      </w:r>
      <w:r w:rsidRPr="00523639">
        <w:rPr>
          <w:rFonts w:ascii="Times New Roman" w:eastAsia="Roboto" w:hAnsi="Times New Roman" w:cs="Times New Roman"/>
          <w:color w:val="111111"/>
          <w:sz w:val="24"/>
          <w:szCs w:val="24"/>
        </w:rPr>
        <w:t xml:space="preserve"> to interact with the deployed contract on a private blockchain system. The file </w:t>
      </w:r>
      <w:r w:rsidR="007521AC">
        <w:rPr>
          <w:rFonts w:ascii="Times New Roman" w:eastAsia="Roboto" w:hAnsi="Times New Roman" w:cs="Times New Roman"/>
          <w:color w:val="111111"/>
          <w:sz w:val="24"/>
          <w:szCs w:val="24"/>
          <w:lang w:val="en-US"/>
        </w:rPr>
        <w:t>“</w:t>
      </w:r>
      <w:r w:rsidRPr="007521AC">
        <w:rPr>
          <w:rFonts w:ascii="Times New Roman" w:eastAsia="Roboto" w:hAnsi="Times New Roman" w:cs="Times New Roman"/>
          <w:b/>
          <w:bCs/>
          <w:i/>
          <w:iCs/>
          <w:color w:val="111111"/>
          <w:sz w:val="24"/>
          <w:szCs w:val="24"/>
        </w:rPr>
        <w:t>Color.json</w:t>
      </w:r>
      <w:r w:rsidR="007521AC">
        <w:rPr>
          <w:rFonts w:ascii="Times New Roman" w:eastAsia="Roboto" w:hAnsi="Times New Roman" w:cs="Times New Roman"/>
          <w:b/>
          <w:bCs/>
          <w:i/>
          <w:iCs/>
          <w:color w:val="111111"/>
          <w:sz w:val="24"/>
          <w:szCs w:val="24"/>
          <w:lang w:val="en-US"/>
        </w:rPr>
        <w:t>”</w:t>
      </w:r>
      <w:r w:rsidRPr="00523639">
        <w:rPr>
          <w:rFonts w:ascii="Times New Roman" w:eastAsia="Roboto" w:hAnsi="Times New Roman" w:cs="Times New Roman"/>
          <w:color w:val="111111"/>
          <w:sz w:val="24"/>
          <w:szCs w:val="24"/>
        </w:rPr>
        <w:t xml:space="preserve"> contains the contract’s ABI, which is a list of methods and events that the contract supports. The contract follows the ERC-721 standard for non-fungible tokens, which means that each token is unique and has its own metadata. The contract also implements the ERC-165 standard for interface detection, which means that it can tell if it supports a given interface ID. Corresponding ABI has been written in this file with numerous supported functionalities. The file “</w:t>
      </w:r>
      <w:r w:rsidRPr="00523639">
        <w:rPr>
          <w:rFonts w:ascii="Times New Roman" w:eastAsia="Roboto" w:hAnsi="Times New Roman" w:cs="Times New Roman"/>
          <w:b/>
          <w:i/>
          <w:color w:val="111111"/>
          <w:sz w:val="24"/>
          <w:szCs w:val="24"/>
        </w:rPr>
        <w:t xml:space="preserve">Color.json'' </w:t>
      </w:r>
      <w:r w:rsidRPr="00523639">
        <w:rPr>
          <w:rFonts w:ascii="Times New Roman" w:eastAsia="Roboto" w:hAnsi="Times New Roman" w:cs="Times New Roman"/>
          <w:i/>
          <w:color w:val="111111"/>
          <w:sz w:val="24"/>
          <w:szCs w:val="24"/>
        </w:rPr>
        <w:t>also</w:t>
      </w:r>
      <w:r w:rsidRPr="00523639">
        <w:rPr>
          <w:rFonts w:ascii="Times New Roman" w:eastAsia="Roboto" w:hAnsi="Times New Roman" w:cs="Times New Roman"/>
          <w:color w:val="111111"/>
          <w:sz w:val="24"/>
          <w:szCs w:val="24"/>
        </w:rPr>
        <w:t xml:space="preserve"> contains the contract’s address, which is the location of the contract on the blockchain. We need the address to connect to the contract and send transactions to it. </w:t>
      </w:r>
    </w:p>
    <w:p w14:paraId="7F6866F7" w14:textId="77777777" w:rsidR="009B4B39" w:rsidRPr="00523639" w:rsidRDefault="00000000" w:rsidP="000074E0">
      <w:pPr>
        <w:spacing w:before="180"/>
        <w:jc w:val="both"/>
        <w:rPr>
          <w:rFonts w:ascii="Times New Roman" w:eastAsia="Roboto" w:hAnsi="Times New Roman" w:cs="Times New Roman"/>
          <w:color w:val="111111"/>
          <w:sz w:val="24"/>
          <w:szCs w:val="24"/>
        </w:rPr>
      </w:pPr>
      <w:r w:rsidRPr="00523639">
        <w:rPr>
          <w:rFonts w:ascii="Times New Roman" w:eastAsia="Roboto" w:hAnsi="Times New Roman" w:cs="Times New Roman"/>
          <w:color w:val="111111"/>
          <w:sz w:val="24"/>
          <w:szCs w:val="24"/>
        </w:rPr>
        <w:t>Our ABI implementation includes various functions with their unique logic and functionalities:</w:t>
      </w:r>
    </w:p>
    <w:p w14:paraId="63430771" w14:textId="77777777" w:rsidR="009B4B39" w:rsidRPr="00523639" w:rsidRDefault="00000000" w:rsidP="000074E0">
      <w:pPr>
        <w:numPr>
          <w:ilvl w:val="0"/>
          <w:numId w:val="12"/>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constructor:</w:t>
      </w:r>
      <w:r w:rsidRPr="00523639">
        <w:rPr>
          <w:rFonts w:ascii="Times New Roman" w:eastAsia="Roboto" w:hAnsi="Times New Roman" w:cs="Times New Roman"/>
          <w:color w:val="111111"/>
          <w:sz w:val="24"/>
          <w:szCs w:val="24"/>
        </w:rPr>
        <w:t xml:space="preserve"> This is a special function that is executed only once when the contract is deployed. It does not have any inputs or outputs.</w:t>
      </w:r>
    </w:p>
    <w:p w14:paraId="1D8161AE"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5508B644" wp14:editId="4A453BB9">
            <wp:extent cx="3138488" cy="1226685"/>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138488" cy="1226685"/>
                    </a:xfrm>
                    <a:prstGeom prst="rect">
                      <a:avLst/>
                    </a:prstGeom>
                    <a:ln/>
                  </pic:spPr>
                </pic:pic>
              </a:graphicData>
            </a:graphic>
          </wp:inline>
        </w:drawing>
      </w:r>
    </w:p>
    <w:p w14:paraId="078D0BB5" w14:textId="77777777" w:rsidR="009B4B39" w:rsidRPr="00523639" w:rsidRDefault="00000000" w:rsidP="000074E0">
      <w:pPr>
        <w:numPr>
          <w:ilvl w:val="0"/>
          <w:numId w:val="16"/>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lastRenderedPageBreak/>
        <w:t>approve:</w:t>
      </w:r>
      <w:r w:rsidRPr="00523639">
        <w:rPr>
          <w:rFonts w:ascii="Times New Roman" w:eastAsia="Roboto" w:hAnsi="Times New Roman" w:cs="Times New Roman"/>
          <w:color w:val="111111"/>
          <w:sz w:val="24"/>
          <w:szCs w:val="24"/>
        </w:rPr>
        <w:t xml:space="preserve"> This function allows the owner of a token (FOODIE) to approve another address to transfer it. It takes two inputs: the address of the recipient and the token ID. It does not return outputs.</w:t>
      </w:r>
    </w:p>
    <w:p w14:paraId="4906DAC5"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5D110D0F" wp14:editId="722EE504">
            <wp:extent cx="3681413" cy="18101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81413" cy="1810130"/>
                    </a:xfrm>
                    <a:prstGeom prst="rect">
                      <a:avLst/>
                    </a:prstGeom>
                    <a:ln/>
                  </pic:spPr>
                </pic:pic>
              </a:graphicData>
            </a:graphic>
          </wp:inline>
        </w:drawing>
      </w:r>
    </w:p>
    <w:p w14:paraId="2703A45D" w14:textId="77777777" w:rsidR="009B4B39" w:rsidRPr="00523639" w:rsidRDefault="00000000" w:rsidP="000074E0">
      <w:pPr>
        <w:numPr>
          <w:ilvl w:val="0"/>
          <w:numId w:val="6"/>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balanceOf:</w:t>
      </w:r>
      <w:r w:rsidRPr="00523639">
        <w:rPr>
          <w:rFonts w:ascii="Times New Roman" w:eastAsia="Roboto" w:hAnsi="Times New Roman" w:cs="Times New Roman"/>
          <w:color w:val="111111"/>
          <w:sz w:val="24"/>
          <w:szCs w:val="24"/>
        </w:rPr>
        <w:t xml:space="preserve"> This function returns the number of tokens owned by a given address. It takes one input: the address of the owner. It returns one output: the number of tokens (FOODIE).</w:t>
      </w:r>
    </w:p>
    <w:p w14:paraId="51C553BC"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0C14D23A" wp14:editId="15D1B3A5">
            <wp:extent cx="3481388" cy="181009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81388" cy="1810090"/>
                    </a:xfrm>
                    <a:prstGeom prst="rect">
                      <a:avLst/>
                    </a:prstGeom>
                    <a:ln/>
                  </pic:spPr>
                </pic:pic>
              </a:graphicData>
            </a:graphic>
          </wp:inline>
        </w:drawing>
      </w:r>
    </w:p>
    <w:p w14:paraId="1A2A25DF" w14:textId="77777777" w:rsidR="009B4B39" w:rsidRPr="00523639" w:rsidRDefault="00000000" w:rsidP="000074E0">
      <w:pPr>
        <w:numPr>
          <w:ilvl w:val="0"/>
          <w:numId w:val="20"/>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colors:</w:t>
      </w:r>
      <w:r w:rsidRPr="00523639">
        <w:rPr>
          <w:rFonts w:ascii="Times New Roman" w:eastAsia="Roboto" w:hAnsi="Times New Roman" w:cs="Times New Roman"/>
          <w:color w:val="111111"/>
          <w:sz w:val="24"/>
          <w:szCs w:val="24"/>
        </w:rPr>
        <w:t xml:space="preserve"> This function returns the color of a token (FOODIE) by its ID. It takes one input: the token ID. It returns one output: the color as a string.</w:t>
      </w:r>
    </w:p>
    <w:p w14:paraId="5DFB95EE"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28E579BD" wp14:editId="067C155D">
            <wp:extent cx="3910013" cy="2123877"/>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910013" cy="2123877"/>
                    </a:xfrm>
                    <a:prstGeom prst="rect">
                      <a:avLst/>
                    </a:prstGeom>
                    <a:ln/>
                  </pic:spPr>
                </pic:pic>
              </a:graphicData>
            </a:graphic>
          </wp:inline>
        </w:drawing>
      </w:r>
    </w:p>
    <w:p w14:paraId="17B3B4F6" w14:textId="77777777" w:rsidR="009B4B39" w:rsidRPr="00523639" w:rsidRDefault="00000000" w:rsidP="000074E0">
      <w:pPr>
        <w:numPr>
          <w:ilvl w:val="0"/>
          <w:numId w:val="3"/>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lastRenderedPageBreak/>
        <w:t>getApproved:</w:t>
      </w:r>
      <w:r w:rsidRPr="00523639">
        <w:rPr>
          <w:rFonts w:ascii="Times New Roman" w:eastAsia="Roboto" w:hAnsi="Times New Roman" w:cs="Times New Roman"/>
          <w:color w:val="111111"/>
          <w:sz w:val="24"/>
          <w:szCs w:val="24"/>
        </w:rPr>
        <w:t xml:space="preserve"> This function returns the address that is approved to transfer a token by its ID. It takes one input: the token ID. It returns one output: the address of the approved transferrer.</w:t>
      </w:r>
    </w:p>
    <w:p w14:paraId="6432119D"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614C521F" wp14:editId="47F75816">
            <wp:extent cx="3745213" cy="2071688"/>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745213" cy="2071688"/>
                    </a:xfrm>
                    <a:prstGeom prst="rect">
                      <a:avLst/>
                    </a:prstGeom>
                    <a:ln/>
                  </pic:spPr>
                </pic:pic>
              </a:graphicData>
            </a:graphic>
          </wp:inline>
        </w:drawing>
      </w:r>
    </w:p>
    <w:p w14:paraId="6FDAA27A" w14:textId="77777777" w:rsidR="009B4B39" w:rsidRPr="00523639" w:rsidRDefault="00000000" w:rsidP="000074E0">
      <w:pPr>
        <w:numPr>
          <w:ilvl w:val="0"/>
          <w:numId w:val="13"/>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isApprovedForAll:</w:t>
      </w:r>
      <w:r w:rsidRPr="00523639">
        <w:rPr>
          <w:rFonts w:ascii="Times New Roman" w:eastAsia="Roboto" w:hAnsi="Times New Roman" w:cs="Times New Roman"/>
          <w:color w:val="111111"/>
          <w:sz w:val="24"/>
          <w:szCs w:val="24"/>
        </w:rPr>
        <w:t xml:space="preserve"> This function returns whether an operator is approved to transfer all tokens of a given owner. It takes two inputs: the address of the owner and the address of the operator. It returns one output: a boolean value indicating the approval status.</w:t>
      </w:r>
    </w:p>
    <w:p w14:paraId="3198187C"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76FB2240" wp14:editId="1B5DDE6C">
            <wp:extent cx="3862388" cy="2046680"/>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862388" cy="2046680"/>
                    </a:xfrm>
                    <a:prstGeom prst="rect">
                      <a:avLst/>
                    </a:prstGeom>
                    <a:ln/>
                  </pic:spPr>
                </pic:pic>
              </a:graphicData>
            </a:graphic>
          </wp:inline>
        </w:drawing>
      </w:r>
    </w:p>
    <w:p w14:paraId="32F011C2" w14:textId="77777777" w:rsidR="009B4B39" w:rsidRPr="00523639" w:rsidRDefault="00000000" w:rsidP="000074E0">
      <w:pPr>
        <w:numPr>
          <w:ilvl w:val="0"/>
          <w:numId w:val="9"/>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mint:</w:t>
      </w:r>
      <w:r w:rsidRPr="00523639">
        <w:rPr>
          <w:rFonts w:ascii="Times New Roman" w:eastAsia="Roboto" w:hAnsi="Times New Roman" w:cs="Times New Roman"/>
          <w:color w:val="111111"/>
          <w:sz w:val="24"/>
          <w:szCs w:val="24"/>
        </w:rPr>
        <w:t xml:space="preserve"> This function creates a new token with a given color and assigns it to the caller. It takes one input: the color as a string. It does not have any outputs.</w:t>
      </w:r>
    </w:p>
    <w:p w14:paraId="3EE6089B"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7B2AA1BC" wp14:editId="2D8B9498">
            <wp:extent cx="3662363" cy="158783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662363" cy="1587835"/>
                    </a:xfrm>
                    <a:prstGeom prst="rect">
                      <a:avLst/>
                    </a:prstGeom>
                    <a:ln/>
                  </pic:spPr>
                </pic:pic>
              </a:graphicData>
            </a:graphic>
          </wp:inline>
        </w:drawing>
      </w:r>
    </w:p>
    <w:p w14:paraId="19E506F1" w14:textId="77777777" w:rsidR="009B4B39" w:rsidRPr="00523639" w:rsidRDefault="00000000" w:rsidP="000074E0">
      <w:pPr>
        <w:numPr>
          <w:ilvl w:val="0"/>
          <w:numId w:val="22"/>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ownerOf:</w:t>
      </w:r>
      <w:r w:rsidRPr="00523639">
        <w:rPr>
          <w:rFonts w:ascii="Times New Roman" w:eastAsia="Roboto" w:hAnsi="Times New Roman" w:cs="Times New Roman"/>
          <w:color w:val="111111"/>
          <w:sz w:val="24"/>
          <w:szCs w:val="24"/>
        </w:rPr>
        <w:t xml:space="preserve"> This function returns the address of the owner of a token by its ID. It takes one input: the token ID. It returns one output: the address of the owner.</w:t>
      </w:r>
    </w:p>
    <w:p w14:paraId="0247FCDC"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lastRenderedPageBreak/>
        <w:drawing>
          <wp:inline distT="114300" distB="114300" distL="114300" distR="114300" wp14:anchorId="5ED06941" wp14:editId="7C62BAE0">
            <wp:extent cx="3471863" cy="1730164"/>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471863" cy="1730164"/>
                    </a:xfrm>
                    <a:prstGeom prst="rect">
                      <a:avLst/>
                    </a:prstGeom>
                    <a:ln/>
                  </pic:spPr>
                </pic:pic>
              </a:graphicData>
            </a:graphic>
          </wp:inline>
        </w:drawing>
      </w:r>
    </w:p>
    <w:p w14:paraId="1EBC24F8" w14:textId="77777777" w:rsidR="009B4B39" w:rsidRPr="00523639" w:rsidRDefault="00000000" w:rsidP="000074E0">
      <w:pPr>
        <w:numPr>
          <w:ilvl w:val="0"/>
          <w:numId w:val="4"/>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safeTransferFrom:</w:t>
      </w:r>
      <w:r w:rsidRPr="00523639">
        <w:rPr>
          <w:rFonts w:ascii="Times New Roman" w:eastAsia="Roboto" w:hAnsi="Times New Roman" w:cs="Times New Roman"/>
          <w:color w:val="111111"/>
          <w:sz w:val="24"/>
          <w:szCs w:val="24"/>
        </w:rPr>
        <w:t xml:space="preserve"> This function transfers a token from one address to another, checking if the recipient is a smart contract and if so, calling a function on it. It takes three inputs: the address of the sender, the address of the recipient, and the token ID. It does not have any outputs. This function will be utilized in our project.</w:t>
      </w:r>
    </w:p>
    <w:p w14:paraId="32E2F58B"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72A82287" wp14:editId="37417853">
            <wp:extent cx="4795838" cy="200756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795838" cy="2007560"/>
                    </a:xfrm>
                    <a:prstGeom prst="rect">
                      <a:avLst/>
                    </a:prstGeom>
                    <a:ln/>
                  </pic:spPr>
                </pic:pic>
              </a:graphicData>
            </a:graphic>
          </wp:inline>
        </w:drawing>
      </w:r>
    </w:p>
    <w:p w14:paraId="47F2AFDC" w14:textId="77777777" w:rsidR="009B4B39" w:rsidRPr="00523639" w:rsidRDefault="00000000" w:rsidP="000074E0">
      <w:pPr>
        <w:numPr>
          <w:ilvl w:val="0"/>
          <w:numId w:val="7"/>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setApprovalForAll:</w:t>
      </w:r>
      <w:r w:rsidRPr="00523639">
        <w:rPr>
          <w:rFonts w:ascii="Times New Roman" w:eastAsia="Roboto" w:hAnsi="Times New Roman" w:cs="Times New Roman"/>
          <w:color w:val="111111"/>
          <w:sz w:val="24"/>
          <w:szCs w:val="24"/>
        </w:rPr>
        <w:t xml:space="preserve"> This function approves or revokes an operator to transfer all tokens of the caller. It takes two inputs: the address of the operator and a boolean value indicating the approval status. It does not have any outputs.</w:t>
      </w:r>
    </w:p>
    <w:p w14:paraId="44516702"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65B1D58D" wp14:editId="725A7469">
            <wp:extent cx="4748213" cy="220058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748213" cy="2200584"/>
                    </a:xfrm>
                    <a:prstGeom prst="rect">
                      <a:avLst/>
                    </a:prstGeom>
                    <a:ln/>
                  </pic:spPr>
                </pic:pic>
              </a:graphicData>
            </a:graphic>
          </wp:inline>
        </w:drawing>
      </w:r>
    </w:p>
    <w:p w14:paraId="01E99AA3" w14:textId="77777777" w:rsidR="009B4B39" w:rsidRPr="00523639" w:rsidRDefault="00000000" w:rsidP="000074E0">
      <w:pPr>
        <w:numPr>
          <w:ilvl w:val="0"/>
          <w:numId w:val="2"/>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supportsInterface:</w:t>
      </w:r>
      <w:r w:rsidRPr="00523639">
        <w:rPr>
          <w:rFonts w:ascii="Times New Roman" w:eastAsia="Roboto" w:hAnsi="Times New Roman" w:cs="Times New Roman"/>
          <w:color w:val="111111"/>
          <w:sz w:val="24"/>
          <w:szCs w:val="24"/>
        </w:rPr>
        <w:t xml:space="preserve"> This function returns whether the contract supports a given interface ID. It takes one input: the interface ID as a bytes4 value. It returns one output: a boolean value indicating the support status.</w:t>
      </w:r>
    </w:p>
    <w:p w14:paraId="79DE09B2"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lastRenderedPageBreak/>
        <w:drawing>
          <wp:inline distT="114300" distB="114300" distL="114300" distR="114300" wp14:anchorId="1330D975" wp14:editId="541313FA">
            <wp:extent cx="3784438" cy="1780385"/>
            <wp:effectExtent l="0" t="0" r="0" b="0"/>
            <wp:docPr id="1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3784438" cy="1780385"/>
                    </a:xfrm>
                    <a:prstGeom prst="rect">
                      <a:avLst/>
                    </a:prstGeom>
                    <a:ln/>
                  </pic:spPr>
                </pic:pic>
              </a:graphicData>
            </a:graphic>
          </wp:inline>
        </w:drawing>
      </w:r>
    </w:p>
    <w:p w14:paraId="5626F17E" w14:textId="77777777" w:rsidR="009B4B39" w:rsidRPr="00523639" w:rsidRDefault="00000000" w:rsidP="000074E0">
      <w:pPr>
        <w:numPr>
          <w:ilvl w:val="0"/>
          <w:numId w:val="18"/>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tokenByIndex:</w:t>
      </w:r>
      <w:r w:rsidRPr="00523639">
        <w:rPr>
          <w:rFonts w:ascii="Times New Roman" w:eastAsia="Roboto" w:hAnsi="Times New Roman" w:cs="Times New Roman"/>
          <w:color w:val="111111"/>
          <w:sz w:val="24"/>
          <w:szCs w:val="24"/>
        </w:rPr>
        <w:t xml:space="preserve"> This function returns the token ID at a given index in the total supply. It takes one input: the index as a uint256 value. It returns one output: the token ID as a uint256 value.</w:t>
      </w:r>
    </w:p>
    <w:p w14:paraId="2F0B5B0C"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7AF239AE" wp14:editId="399BBC93">
            <wp:extent cx="3945304" cy="203711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3945304" cy="2037118"/>
                    </a:xfrm>
                    <a:prstGeom prst="rect">
                      <a:avLst/>
                    </a:prstGeom>
                    <a:ln/>
                  </pic:spPr>
                </pic:pic>
              </a:graphicData>
            </a:graphic>
          </wp:inline>
        </w:drawing>
      </w:r>
    </w:p>
    <w:p w14:paraId="61B0A0E4" w14:textId="77777777" w:rsidR="009B4B39" w:rsidRPr="00523639" w:rsidRDefault="00000000" w:rsidP="000074E0">
      <w:pPr>
        <w:numPr>
          <w:ilvl w:val="0"/>
          <w:numId w:val="10"/>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tokenOfOwnerByIndex:</w:t>
      </w:r>
      <w:r w:rsidRPr="00523639">
        <w:rPr>
          <w:rFonts w:ascii="Times New Roman" w:eastAsia="Roboto" w:hAnsi="Times New Roman" w:cs="Times New Roman"/>
          <w:color w:val="111111"/>
          <w:sz w:val="24"/>
          <w:szCs w:val="24"/>
        </w:rPr>
        <w:t xml:space="preserve"> This function returns the token ID at a given index in the balance of a given owner. It takes two inputs: the address of the owner and the index as a uint256 value. It returns one output: the token ID as a uint256 value.</w:t>
      </w:r>
    </w:p>
    <w:p w14:paraId="50193A3F"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269E30B1" wp14:editId="1DBEAF40">
            <wp:extent cx="3532025" cy="1783242"/>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3532025" cy="1783242"/>
                    </a:xfrm>
                    <a:prstGeom prst="rect">
                      <a:avLst/>
                    </a:prstGeom>
                    <a:ln/>
                  </pic:spPr>
                </pic:pic>
              </a:graphicData>
            </a:graphic>
          </wp:inline>
        </w:drawing>
      </w:r>
    </w:p>
    <w:p w14:paraId="72DC608B" w14:textId="77777777" w:rsidR="009B4B39" w:rsidRPr="00523639" w:rsidRDefault="00000000" w:rsidP="000074E0">
      <w:pPr>
        <w:numPr>
          <w:ilvl w:val="0"/>
          <w:numId w:val="5"/>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tokenURI:</w:t>
      </w:r>
      <w:r w:rsidRPr="00523639">
        <w:rPr>
          <w:rFonts w:ascii="Times New Roman" w:eastAsia="Roboto" w:hAnsi="Times New Roman" w:cs="Times New Roman"/>
          <w:color w:val="111111"/>
          <w:sz w:val="24"/>
          <w:szCs w:val="24"/>
        </w:rPr>
        <w:t xml:space="preserve"> This function returns the URI for a given token ID. It takes one input: the token ID as a uint256 value. It returns one output: the URI as a string.</w:t>
      </w:r>
    </w:p>
    <w:p w14:paraId="0B70B6A6"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lastRenderedPageBreak/>
        <w:drawing>
          <wp:inline distT="114300" distB="114300" distL="114300" distR="114300" wp14:anchorId="3755DF86" wp14:editId="746CF723">
            <wp:extent cx="4348163" cy="2174081"/>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4348163" cy="2174081"/>
                    </a:xfrm>
                    <a:prstGeom prst="rect">
                      <a:avLst/>
                    </a:prstGeom>
                    <a:ln/>
                  </pic:spPr>
                </pic:pic>
              </a:graphicData>
            </a:graphic>
          </wp:inline>
        </w:drawing>
      </w:r>
    </w:p>
    <w:p w14:paraId="7E1BC568" w14:textId="77777777" w:rsidR="009B4B39" w:rsidRPr="00523639" w:rsidRDefault="00000000" w:rsidP="000074E0">
      <w:pPr>
        <w:numPr>
          <w:ilvl w:val="0"/>
          <w:numId w:val="21"/>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totalSupply:</w:t>
      </w:r>
      <w:r w:rsidRPr="00523639">
        <w:rPr>
          <w:rFonts w:ascii="Times New Roman" w:eastAsia="Roboto" w:hAnsi="Times New Roman" w:cs="Times New Roman"/>
          <w:color w:val="111111"/>
          <w:sz w:val="24"/>
          <w:szCs w:val="24"/>
        </w:rPr>
        <w:t xml:space="preserve"> This function returns the total number of tokens in existence. It does not have any inputs or outputs.</w:t>
      </w:r>
    </w:p>
    <w:p w14:paraId="0A713573"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1351E34B" wp14:editId="4789652D">
            <wp:extent cx="4224338" cy="1999894"/>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224338" cy="1999894"/>
                    </a:xfrm>
                    <a:prstGeom prst="rect">
                      <a:avLst/>
                    </a:prstGeom>
                    <a:ln/>
                  </pic:spPr>
                </pic:pic>
              </a:graphicData>
            </a:graphic>
          </wp:inline>
        </w:drawing>
      </w:r>
    </w:p>
    <w:p w14:paraId="341C2A43" w14:textId="77777777" w:rsidR="009B4B39" w:rsidRPr="00523639" w:rsidRDefault="00000000" w:rsidP="000074E0">
      <w:pPr>
        <w:numPr>
          <w:ilvl w:val="0"/>
          <w:numId w:val="11"/>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burn:</w:t>
      </w:r>
      <w:r w:rsidRPr="00523639">
        <w:rPr>
          <w:rFonts w:ascii="Times New Roman" w:eastAsia="Roboto" w:hAnsi="Times New Roman" w:cs="Times New Roman"/>
          <w:color w:val="111111"/>
          <w:sz w:val="24"/>
          <w:szCs w:val="24"/>
        </w:rPr>
        <w:t xml:space="preserve"> This function destroys a token by its ID and removes it from the total supply. It takes one input: the token ID as a uint256 value. It does not have any outputs. It can only be called by the owner of the token or an approved operator.</w:t>
      </w:r>
    </w:p>
    <w:p w14:paraId="378E09A2"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7CFB3A46" wp14:editId="4CF781D8">
            <wp:extent cx="4557713" cy="1945734"/>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4557713" cy="1945734"/>
                    </a:xfrm>
                    <a:prstGeom prst="rect">
                      <a:avLst/>
                    </a:prstGeom>
                    <a:ln/>
                  </pic:spPr>
                </pic:pic>
              </a:graphicData>
            </a:graphic>
          </wp:inline>
        </w:drawing>
      </w:r>
    </w:p>
    <w:p w14:paraId="5F1455A8" w14:textId="77777777" w:rsidR="009B4B39" w:rsidRPr="00523639" w:rsidRDefault="00000000" w:rsidP="000074E0">
      <w:pPr>
        <w:spacing w:before="240" w:after="240"/>
        <w:rPr>
          <w:rFonts w:ascii="Times New Roman" w:eastAsia="Roboto" w:hAnsi="Times New Roman" w:cs="Times New Roman"/>
          <w:color w:val="111111"/>
          <w:sz w:val="24"/>
          <w:szCs w:val="24"/>
        </w:rPr>
      </w:pPr>
      <w:r w:rsidRPr="00523639">
        <w:rPr>
          <w:rFonts w:ascii="Times New Roman" w:eastAsia="Roboto" w:hAnsi="Times New Roman" w:cs="Times New Roman"/>
          <w:color w:val="111111"/>
          <w:sz w:val="24"/>
          <w:szCs w:val="24"/>
        </w:rPr>
        <w:t>Moreover, the ABI in this code file also contains 3 main events to implement the foregoing functions:</w:t>
      </w:r>
    </w:p>
    <w:p w14:paraId="2A26E4A6" w14:textId="77777777" w:rsidR="009B4B39" w:rsidRPr="00523639" w:rsidRDefault="00000000" w:rsidP="000074E0">
      <w:pPr>
        <w:numPr>
          <w:ilvl w:val="0"/>
          <w:numId w:val="19"/>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lastRenderedPageBreak/>
        <w:t>Approval</w:t>
      </w:r>
      <w:r w:rsidRPr="00523639">
        <w:rPr>
          <w:rFonts w:ascii="Times New Roman" w:eastAsia="Roboto" w:hAnsi="Times New Roman" w:cs="Times New Roman"/>
          <w:color w:val="111111"/>
          <w:sz w:val="24"/>
          <w:szCs w:val="24"/>
        </w:rPr>
        <w:t>: This event is emitted when the owner of a token approves another address to transfer it. It has three indexed inputs: the address of the owner, the address of the approved transferrer, and the token ID.</w:t>
      </w:r>
    </w:p>
    <w:p w14:paraId="311E8D3F"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4E3D2365" wp14:editId="1A83B10F">
            <wp:extent cx="2562225" cy="6000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2562225" cy="600075"/>
                    </a:xfrm>
                    <a:prstGeom prst="rect">
                      <a:avLst/>
                    </a:prstGeom>
                    <a:ln/>
                  </pic:spPr>
                </pic:pic>
              </a:graphicData>
            </a:graphic>
          </wp:inline>
        </w:drawing>
      </w:r>
      <w:r w:rsidRPr="00523639">
        <w:rPr>
          <w:rFonts w:ascii="Times New Roman" w:eastAsia="Roboto" w:hAnsi="Times New Roman" w:cs="Times New Roman"/>
          <w:color w:val="111111"/>
          <w:sz w:val="24"/>
          <w:szCs w:val="24"/>
        </w:rPr>
        <w:tab/>
      </w:r>
    </w:p>
    <w:p w14:paraId="7C1D74A9" w14:textId="77777777" w:rsidR="009B4B39" w:rsidRPr="00523639" w:rsidRDefault="00000000" w:rsidP="000074E0">
      <w:pPr>
        <w:numPr>
          <w:ilvl w:val="0"/>
          <w:numId w:val="14"/>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ApprovalForAll</w:t>
      </w:r>
      <w:r w:rsidRPr="00523639">
        <w:rPr>
          <w:rFonts w:ascii="Times New Roman" w:eastAsia="Roboto" w:hAnsi="Times New Roman" w:cs="Times New Roman"/>
          <w:color w:val="111111"/>
          <w:sz w:val="24"/>
          <w:szCs w:val="24"/>
          <w:u w:val="single"/>
        </w:rPr>
        <w:t>:</w:t>
      </w:r>
      <w:r w:rsidRPr="00523639">
        <w:rPr>
          <w:rFonts w:ascii="Times New Roman" w:eastAsia="Roboto" w:hAnsi="Times New Roman" w:cs="Times New Roman"/>
          <w:color w:val="111111"/>
          <w:sz w:val="24"/>
          <w:szCs w:val="24"/>
        </w:rPr>
        <w:t xml:space="preserve"> This event is emitted when an owner approves or revokes an operator to transfer all their tokens. It has three indexed inputs: the address of the owner, the address of the operator, and a Boolean value indicating the approval status.</w:t>
      </w:r>
    </w:p>
    <w:p w14:paraId="1111823D"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492C5E58" wp14:editId="462C4443">
            <wp:extent cx="4181475" cy="638175"/>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181475" cy="638175"/>
                    </a:xfrm>
                    <a:prstGeom prst="rect">
                      <a:avLst/>
                    </a:prstGeom>
                    <a:ln/>
                  </pic:spPr>
                </pic:pic>
              </a:graphicData>
            </a:graphic>
          </wp:inline>
        </w:drawing>
      </w:r>
    </w:p>
    <w:p w14:paraId="67BE27F6" w14:textId="77777777" w:rsidR="009B4B39" w:rsidRPr="00523639" w:rsidRDefault="00000000" w:rsidP="000074E0">
      <w:pPr>
        <w:numPr>
          <w:ilvl w:val="0"/>
          <w:numId w:val="15"/>
        </w:numPr>
        <w:spacing w:before="240" w:after="240"/>
        <w:jc w:val="both"/>
        <w:rPr>
          <w:rFonts w:ascii="Times New Roman" w:eastAsia="Calibri" w:hAnsi="Times New Roman" w:cs="Times New Roman"/>
          <w:color w:val="111111"/>
          <w:sz w:val="28"/>
          <w:szCs w:val="28"/>
        </w:rPr>
      </w:pPr>
      <w:r w:rsidRPr="00523639">
        <w:rPr>
          <w:rFonts w:ascii="Times New Roman" w:eastAsia="Roboto" w:hAnsi="Times New Roman" w:cs="Times New Roman"/>
          <w:i/>
          <w:color w:val="111111"/>
          <w:sz w:val="24"/>
          <w:szCs w:val="24"/>
          <w:u w:val="single"/>
        </w:rPr>
        <w:t>Transfer</w:t>
      </w:r>
      <w:r w:rsidRPr="00523639">
        <w:rPr>
          <w:rFonts w:ascii="Times New Roman" w:eastAsia="Roboto" w:hAnsi="Times New Roman" w:cs="Times New Roman"/>
          <w:color w:val="111111"/>
          <w:sz w:val="24"/>
          <w:szCs w:val="24"/>
          <w:u w:val="single"/>
        </w:rPr>
        <w:t>:</w:t>
      </w:r>
      <w:r w:rsidRPr="00523639">
        <w:rPr>
          <w:rFonts w:ascii="Times New Roman" w:eastAsia="Roboto" w:hAnsi="Times New Roman" w:cs="Times New Roman"/>
          <w:color w:val="111111"/>
          <w:sz w:val="24"/>
          <w:szCs w:val="24"/>
        </w:rPr>
        <w:t xml:space="preserve"> This event is emitted when a token is transferred from one address to another. It has three indexed inputs: the address of the sender, the address of the recipient, and the token ID.</w:t>
      </w:r>
    </w:p>
    <w:p w14:paraId="0510055A" w14:textId="77777777" w:rsidR="009B4B39" w:rsidRPr="00523639" w:rsidRDefault="00000000" w:rsidP="000074E0">
      <w:pPr>
        <w:spacing w:before="240" w:after="240"/>
        <w:ind w:left="720"/>
        <w:jc w:val="center"/>
        <w:rPr>
          <w:rFonts w:ascii="Times New Roman" w:eastAsia="Roboto" w:hAnsi="Times New Roman" w:cs="Times New Roman"/>
          <w:color w:val="111111"/>
          <w:sz w:val="24"/>
          <w:szCs w:val="24"/>
        </w:rPr>
      </w:pPr>
      <w:r w:rsidRPr="00523639">
        <w:rPr>
          <w:rFonts w:ascii="Times New Roman" w:eastAsia="Roboto" w:hAnsi="Times New Roman" w:cs="Times New Roman"/>
          <w:noProof/>
          <w:color w:val="111111"/>
          <w:sz w:val="24"/>
          <w:szCs w:val="24"/>
        </w:rPr>
        <w:drawing>
          <wp:inline distT="114300" distB="114300" distL="114300" distR="114300" wp14:anchorId="2B43A691" wp14:editId="5D59D58D">
            <wp:extent cx="3048000" cy="66675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3048000" cy="666750"/>
                    </a:xfrm>
                    <a:prstGeom prst="rect">
                      <a:avLst/>
                    </a:prstGeom>
                    <a:ln/>
                  </pic:spPr>
                </pic:pic>
              </a:graphicData>
            </a:graphic>
          </wp:inline>
        </w:drawing>
      </w:r>
    </w:p>
    <w:p w14:paraId="52AA0045" w14:textId="77777777" w:rsidR="009B4B39" w:rsidRPr="00523639" w:rsidRDefault="00000000" w:rsidP="000074E0">
      <w:pPr>
        <w:spacing w:before="240" w:after="240"/>
        <w:jc w:val="both"/>
        <w:rPr>
          <w:rFonts w:ascii="Times New Roman" w:eastAsia="Roboto" w:hAnsi="Times New Roman" w:cs="Times New Roman"/>
          <w:color w:val="111111"/>
          <w:sz w:val="24"/>
          <w:szCs w:val="24"/>
        </w:rPr>
      </w:pPr>
      <w:r w:rsidRPr="00523639">
        <w:rPr>
          <w:rFonts w:ascii="Times New Roman" w:eastAsia="Roboto" w:hAnsi="Times New Roman" w:cs="Times New Roman"/>
          <w:color w:val="111111"/>
          <w:sz w:val="24"/>
          <w:szCs w:val="24"/>
        </w:rPr>
        <w:t>To conclude, the ABI functions in the code file are a way of defining the interface of a smart contract for interacting with it. They specify the name, type, inputs, outputs, and other properties of each function and event that the contract supports. The ABI functions in the code file are related to the creation, transfer, approval, and destruction of tokens that represent colors on the blockchain. We can use the ABI with a library like ethers.js or web3.js to create a contract instance and call its functions, or listen to its events.</w:t>
      </w:r>
    </w:p>
    <w:p w14:paraId="5ED94835" w14:textId="77777777" w:rsidR="009B4B39" w:rsidRPr="00523639" w:rsidRDefault="00000000" w:rsidP="000074E0">
      <w:pPr>
        <w:pStyle w:val="Heading1"/>
      </w:pPr>
      <w:bookmarkStart w:id="14" w:name="_Toc151712417"/>
      <w:bookmarkStart w:id="15" w:name="_Toc151712894"/>
      <w:r w:rsidRPr="00523639">
        <w:t>4.Call Graph</w:t>
      </w:r>
      <w:bookmarkEnd w:id="14"/>
      <w:bookmarkEnd w:id="15"/>
      <w:r w:rsidRPr="00523639">
        <w:t xml:space="preserve"> </w:t>
      </w:r>
    </w:p>
    <w:p w14:paraId="57D5B936" w14:textId="77777777" w:rsidR="00212F33" w:rsidRPr="00212F33" w:rsidRDefault="00212F33" w:rsidP="000074E0">
      <w:pPr>
        <w:spacing w:before="240" w:after="240"/>
        <w:jc w:val="both"/>
        <w:rPr>
          <w:rFonts w:ascii="Times New Roman" w:hAnsi="Times New Roman" w:cs="Times New Roman"/>
          <w:bCs/>
          <w:color w:val="111111"/>
          <w:sz w:val="24"/>
          <w:szCs w:val="24"/>
          <w:lang w:val="en-US"/>
        </w:rPr>
      </w:pPr>
      <w:r w:rsidRPr="00212F33">
        <w:rPr>
          <w:rFonts w:ascii="Times New Roman" w:hAnsi="Times New Roman" w:cs="Times New Roman"/>
          <w:bCs/>
          <w:color w:val="111111"/>
          <w:sz w:val="24"/>
          <w:szCs w:val="24"/>
          <w:lang w:val="en-US"/>
        </w:rPr>
        <w:t>Before we talk about the call graph for a contract project including both, let's assess the roles, interactions, and links between the "Migrations" and "Color" contracts.</w:t>
      </w:r>
    </w:p>
    <w:p w14:paraId="3D2F2808" w14:textId="77777777" w:rsidR="00212F33" w:rsidRPr="00212F33" w:rsidRDefault="00212F33" w:rsidP="000074E0">
      <w:pPr>
        <w:pStyle w:val="Heading2"/>
        <w:rPr>
          <w:lang w:val="en-US"/>
        </w:rPr>
      </w:pPr>
      <w:bookmarkStart w:id="16" w:name="_Toc151712895"/>
      <w:r w:rsidRPr="00212F33">
        <w:rPr>
          <w:lang w:val="en-US"/>
        </w:rPr>
        <w:t>4.1. Call Graph Synopsis:</w:t>
      </w:r>
      <w:bookmarkEnd w:id="16"/>
    </w:p>
    <w:p w14:paraId="354FCF71" w14:textId="2999E291" w:rsidR="00212F33" w:rsidRPr="00212F33" w:rsidRDefault="00212F33" w:rsidP="000074E0">
      <w:pPr>
        <w:spacing w:before="240" w:after="240"/>
        <w:jc w:val="both"/>
        <w:rPr>
          <w:rFonts w:ascii="Times New Roman" w:hAnsi="Times New Roman" w:cs="Times New Roman"/>
          <w:bCs/>
          <w:color w:val="111111"/>
          <w:sz w:val="24"/>
          <w:szCs w:val="24"/>
          <w:lang w:val="en-US"/>
        </w:rPr>
      </w:pPr>
      <w:r w:rsidRPr="00212F33">
        <w:rPr>
          <w:rFonts w:ascii="Times New Roman" w:hAnsi="Times New Roman" w:cs="Times New Roman"/>
          <w:bCs/>
          <w:color w:val="111111"/>
          <w:sz w:val="24"/>
          <w:szCs w:val="24"/>
          <w:lang w:val="en-US"/>
        </w:rPr>
        <w:t>Function interactions between the 'Migrations' and 'Color' contracts are shown in the call graph. The edges show the control flow between functions, and each node represents a function.</w:t>
      </w:r>
    </w:p>
    <w:p w14:paraId="189D71F8" w14:textId="72C60287" w:rsidR="00212F33" w:rsidRPr="00212F33" w:rsidRDefault="003017B1" w:rsidP="003017B1">
      <w:pPr>
        <w:pStyle w:val="Heading2"/>
        <w:rPr>
          <w:lang w:val="en-US"/>
        </w:rPr>
      </w:pPr>
      <w:bookmarkStart w:id="17" w:name="_Toc151712896"/>
      <w:r>
        <w:rPr>
          <w:lang w:val="en-US"/>
        </w:rPr>
        <w:lastRenderedPageBreak/>
        <w:t>4.2</w:t>
      </w:r>
      <w:r w:rsidR="00212F33" w:rsidRPr="00212F33">
        <w:rPr>
          <w:lang w:val="en-US"/>
        </w:rPr>
        <w:t xml:space="preserve"> Migration</w:t>
      </w:r>
      <w:r>
        <w:rPr>
          <w:lang w:val="en-US"/>
        </w:rPr>
        <w:t xml:space="preserve"> Contract</w:t>
      </w:r>
      <w:r w:rsidRPr="00212F33">
        <w:rPr>
          <w:lang w:val="en-US"/>
        </w:rPr>
        <w:t>s</w:t>
      </w:r>
      <w:r w:rsidR="00212F33" w:rsidRPr="00212F33">
        <w:rPr>
          <w:lang w:val="en-US"/>
        </w:rPr>
        <w:t>:</w:t>
      </w:r>
      <w:bookmarkEnd w:id="17"/>
    </w:p>
    <w:p w14:paraId="44299CEA" w14:textId="1CD27BE6" w:rsidR="00212F33" w:rsidRPr="00212F33" w:rsidRDefault="003017B1" w:rsidP="000074E0">
      <w:pPr>
        <w:spacing w:before="240" w:after="240"/>
        <w:jc w:val="both"/>
        <w:rPr>
          <w:rFonts w:ascii="Times New Roman" w:hAnsi="Times New Roman" w:cs="Times New Roman"/>
          <w:bCs/>
          <w:color w:val="111111"/>
          <w:sz w:val="24"/>
          <w:szCs w:val="24"/>
          <w:lang w:val="en-US"/>
        </w:rPr>
      </w:pPr>
      <w:proofErr w:type="spellStart"/>
      <w:r>
        <w:rPr>
          <w:rFonts w:ascii="Times New Roman" w:hAnsi="Times New Roman" w:cs="Times New Roman"/>
          <w:bCs/>
          <w:color w:val="111111"/>
          <w:sz w:val="24"/>
          <w:szCs w:val="24"/>
          <w:lang w:val="en-US"/>
        </w:rPr>
        <w:t>Fucntions</w:t>
      </w:r>
      <w:proofErr w:type="spellEnd"/>
      <w:r w:rsidR="00212F33" w:rsidRPr="00212F33">
        <w:rPr>
          <w:rFonts w:ascii="Times New Roman" w:hAnsi="Times New Roman" w:cs="Times New Roman"/>
          <w:bCs/>
          <w:color w:val="111111"/>
          <w:sz w:val="24"/>
          <w:szCs w:val="24"/>
          <w:lang w:val="en-US"/>
        </w:rPr>
        <w:t>:</w:t>
      </w:r>
    </w:p>
    <w:p w14:paraId="3A764581" w14:textId="612A495D" w:rsidR="00212F33" w:rsidRPr="00212F33" w:rsidRDefault="00212F33" w:rsidP="000074E0">
      <w:pPr>
        <w:spacing w:before="240" w:after="240"/>
        <w:jc w:val="both"/>
        <w:rPr>
          <w:rFonts w:ascii="Times New Roman" w:hAnsi="Times New Roman" w:cs="Times New Roman"/>
          <w:bCs/>
          <w:color w:val="111111"/>
          <w:sz w:val="24"/>
          <w:szCs w:val="24"/>
          <w:lang w:val="en-US"/>
        </w:rPr>
      </w:pPr>
      <w:r w:rsidRPr="00212F33">
        <w:rPr>
          <w:rFonts w:ascii="Times New Roman" w:hAnsi="Times New Roman" w:cs="Times New Roman"/>
          <w:bCs/>
          <w:color w:val="111111"/>
          <w:sz w:val="24"/>
          <w:szCs w:val="24"/>
          <w:lang w:val="en-US"/>
        </w:rPr>
        <w:t>- "constructor": Initializes the "</w:t>
      </w:r>
      <w:proofErr w:type="spellStart"/>
      <w:r w:rsidRPr="00212F33">
        <w:rPr>
          <w:rFonts w:ascii="Times New Roman" w:hAnsi="Times New Roman" w:cs="Times New Roman"/>
          <w:bCs/>
          <w:color w:val="111111"/>
          <w:sz w:val="24"/>
          <w:szCs w:val="24"/>
          <w:lang w:val="en-US"/>
        </w:rPr>
        <w:t>last_completed_migration</w:t>
      </w:r>
      <w:proofErr w:type="spellEnd"/>
      <w:r w:rsidRPr="00212F33">
        <w:rPr>
          <w:rFonts w:ascii="Times New Roman" w:hAnsi="Times New Roman" w:cs="Times New Roman"/>
          <w:bCs/>
          <w:color w:val="111111"/>
          <w:sz w:val="24"/>
          <w:szCs w:val="24"/>
          <w:lang w:val="en-US"/>
        </w:rPr>
        <w:t>" and "owner" variables.</w:t>
      </w:r>
    </w:p>
    <w:p w14:paraId="6CC20D5B" w14:textId="76B4C96D" w:rsidR="00212F33" w:rsidRPr="00212F33" w:rsidRDefault="00212F33" w:rsidP="000074E0">
      <w:pPr>
        <w:spacing w:before="240" w:after="240"/>
        <w:jc w:val="both"/>
        <w:rPr>
          <w:rFonts w:ascii="Times New Roman" w:hAnsi="Times New Roman" w:cs="Times New Roman"/>
          <w:bCs/>
          <w:color w:val="111111"/>
          <w:sz w:val="24"/>
          <w:szCs w:val="24"/>
          <w:lang w:val="en-US"/>
        </w:rPr>
      </w:pPr>
      <w:r w:rsidRPr="00212F33">
        <w:rPr>
          <w:rFonts w:ascii="Times New Roman" w:hAnsi="Times New Roman" w:cs="Times New Roman"/>
          <w:bCs/>
          <w:color w:val="111111"/>
          <w:sz w:val="24"/>
          <w:szCs w:val="24"/>
          <w:lang w:val="en-US"/>
        </w:rPr>
        <w:t>-"restricted": A change that restricts the functionality available to the contract owner.</w:t>
      </w:r>
    </w:p>
    <w:p w14:paraId="42D4491F" w14:textId="46BDB425" w:rsidR="00212F33" w:rsidRPr="00212F33" w:rsidRDefault="00212F33" w:rsidP="000074E0">
      <w:pPr>
        <w:spacing w:before="240" w:after="240"/>
        <w:jc w:val="both"/>
        <w:rPr>
          <w:rFonts w:ascii="Times New Roman" w:hAnsi="Times New Roman" w:cs="Times New Roman"/>
          <w:bCs/>
          <w:color w:val="111111"/>
          <w:sz w:val="24"/>
          <w:szCs w:val="24"/>
          <w:lang w:val="en-US"/>
        </w:rPr>
      </w:pPr>
      <w:r w:rsidRPr="00212F33">
        <w:rPr>
          <w:rFonts w:ascii="Times New Roman" w:hAnsi="Times New Roman" w:cs="Times New Roman"/>
          <w:bCs/>
          <w:color w:val="111111"/>
          <w:sz w:val="24"/>
          <w:szCs w:val="24"/>
          <w:lang w:val="en-US"/>
        </w:rPr>
        <w:t>-'</w:t>
      </w:r>
      <w:proofErr w:type="spellStart"/>
      <w:r w:rsidRPr="00212F33">
        <w:rPr>
          <w:rFonts w:ascii="Times New Roman" w:hAnsi="Times New Roman" w:cs="Times New Roman"/>
          <w:bCs/>
          <w:color w:val="111111"/>
          <w:sz w:val="24"/>
          <w:szCs w:val="24"/>
          <w:lang w:val="en-US"/>
        </w:rPr>
        <w:t>setCompleted</w:t>
      </w:r>
      <w:proofErr w:type="spellEnd"/>
      <w:r w:rsidRPr="00212F33">
        <w:rPr>
          <w:rFonts w:ascii="Times New Roman" w:hAnsi="Times New Roman" w:cs="Times New Roman"/>
          <w:bCs/>
          <w:color w:val="111111"/>
          <w:sz w:val="24"/>
          <w:szCs w:val="24"/>
          <w:lang w:val="en-US"/>
        </w:rPr>
        <w:t>': This function provides the contract owner with exclusive access to the '</w:t>
      </w:r>
      <w:proofErr w:type="spellStart"/>
      <w:r w:rsidRPr="00212F33">
        <w:rPr>
          <w:rFonts w:ascii="Times New Roman" w:hAnsi="Times New Roman" w:cs="Times New Roman"/>
          <w:bCs/>
          <w:color w:val="111111"/>
          <w:sz w:val="24"/>
          <w:szCs w:val="24"/>
          <w:lang w:val="en-US"/>
        </w:rPr>
        <w:t>last_completed_migration</w:t>
      </w:r>
      <w:proofErr w:type="spellEnd"/>
      <w:r w:rsidRPr="00212F33">
        <w:rPr>
          <w:rFonts w:ascii="Times New Roman" w:hAnsi="Times New Roman" w:cs="Times New Roman"/>
          <w:bCs/>
          <w:color w:val="111111"/>
          <w:sz w:val="24"/>
          <w:szCs w:val="24"/>
          <w:lang w:val="en-US"/>
        </w:rPr>
        <w:t>' variable.</w:t>
      </w:r>
    </w:p>
    <w:p w14:paraId="3306290D" w14:textId="0F95950B" w:rsidR="00212F33" w:rsidRPr="00212F33" w:rsidRDefault="00212F33" w:rsidP="000074E0">
      <w:pPr>
        <w:spacing w:before="240" w:after="240"/>
        <w:jc w:val="both"/>
        <w:rPr>
          <w:rFonts w:ascii="Times New Roman" w:hAnsi="Times New Roman" w:cs="Times New Roman"/>
          <w:bCs/>
          <w:color w:val="111111"/>
          <w:sz w:val="24"/>
          <w:szCs w:val="24"/>
          <w:lang w:val="en-US"/>
        </w:rPr>
      </w:pPr>
      <w:r w:rsidRPr="00212F33">
        <w:rPr>
          <w:rFonts w:ascii="Times New Roman" w:hAnsi="Times New Roman" w:cs="Times New Roman"/>
          <w:bCs/>
          <w:color w:val="111111"/>
          <w:sz w:val="24"/>
          <w:szCs w:val="24"/>
          <w:lang w:val="en-US"/>
        </w:rPr>
        <w:t>Relationships:</w:t>
      </w:r>
    </w:p>
    <w:p w14:paraId="50B2A35A" w14:textId="6376ED1F" w:rsidR="00212F33" w:rsidRPr="00212F33" w:rsidRDefault="00212F33" w:rsidP="000074E0">
      <w:pPr>
        <w:spacing w:before="240" w:after="240"/>
        <w:jc w:val="both"/>
        <w:rPr>
          <w:rFonts w:ascii="Times New Roman" w:hAnsi="Times New Roman" w:cs="Times New Roman"/>
          <w:bCs/>
          <w:color w:val="111111"/>
          <w:sz w:val="24"/>
          <w:szCs w:val="24"/>
          <w:lang w:val="en-US"/>
        </w:rPr>
      </w:pPr>
      <w:r w:rsidRPr="00212F33">
        <w:rPr>
          <w:rFonts w:ascii="Times New Roman" w:hAnsi="Times New Roman" w:cs="Times New Roman"/>
          <w:bCs/>
          <w:color w:val="111111"/>
          <w:sz w:val="24"/>
          <w:szCs w:val="24"/>
          <w:lang w:val="en-US"/>
        </w:rPr>
        <w:t>- The "constructor" establishes the contract's initial state upon deployment.</w:t>
      </w:r>
    </w:p>
    <w:p w14:paraId="69877436" w14:textId="6473BA44" w:rsidR="00212F33" w:rsidRPr="00212F33" w:rsidRDefault="00212F33" w:rsidP="000074E0">
      <w:pPr>
        <w:spacing w:before="240" w:after="240"/>
        <w:jc w:val="both"/>
        <w:rPr>
          <w:rFonts w:ascii="Times New Roman" w:hAnsi="Times New Roman" w:cs="Times New Roman"/>
          <w:bCs/>
          <w:color w:val="111111"/>
          <w:sz w:val="24"/>
          <w:szCs w:val="24"/>
          <w:lang w:val="en-US"/>
        </w:rPr>
      </w:pPr>
      <w:r w:rsidRPr="00212F33">
        <w:rPr>
          <w:rFonts w:ascii="Times New Roman" w:hAnsi="Times New Roman" w:cs="Times New Roman"/>
          <w:bCs/>
          <w:color w:val="111111"/>
          <w:sz w:val="24"/>
          <w:szCs w:val="24"/>
          <w:lang w:val="en-US"/>
        </w:rPr>
        <w:t>- Only the contract owner has access to the "</w:t>
      </w:r>
      <w:proofErr w:type="spellStart"/>
      <w:r w:rsidRPr="00212F33">
        <w:rPr>
          <w:rFonts w:ascii="Times New Roman" w:hAnsi="Times New Roman" w:cs="Times New Roman"/>
          <w:bCs/>
          <w:color w:val="111111"/>
          <w:sz w:val="24"/>
          <w:szCs w:val="24"/>
          <w:lang w:val="en-US"/>
        </w:rPr>
        <w:t>setCompleted</w:t>
      </w:r>
      <w:proofErr w:type="spellEnd"/>
      <w:r w:rsidRPr="00212F33">
        <w:rPr>
          <w:rFonts w:ascii="Times New Roman" w:hAnsi="Times New Roman" w:cs="Times New Roman"/>
          <w:bCs/>
          <w:color w:val="111111"/>
          <w:sz w:val="24"/>
          <w:szCs w:val="24"/>
          <w:lang w:val="en-US"/>
        </w:rPr>
        <w:t>" function when the "restricted" modifier is used.</w:t>
      </w:r>
    </w:p>
    <w:p w14:paraId="77189C2E" w14:textId="315BFCF7" w:rsidR="003017B1" w:rsidRDefault="00212F33" w:rsidP="000074E0">
      <w:pPr>
        <w:pStyle w:val="Heading2"/>
      </w:pPr>
      <w:bookmarkStart w:id="18" w:name="_Toc151712897"/>
      <w:r w:rsidRPr="00212F33">
        <w:t xml:space="preserve">4.3. Color </w:t>
      </w:r>
      <w:r w:rsidR="003017B1">
        <w:rPr>
          <w:lang w:val="en-US"/>
        </w:rPr>
        <w:t>Contracts</w:t>
      </w:r>
      <w:r w:rsidRPr="00212F33">
        <w:t>:</w:t>
      </w:r>
      <w:bookmarkEnd w:id="18"/>
    </w:p>
    <w:p w14:paraId="3389F958" w14:textId="4A392D53" w:rsidR="003017B1" w:rsidRPr="003017B1" w:rsidRDefault="003017B1" w:rsidP="003017B1">
      <w:pPr>
        <w:rPr>
          <w:lang w:val="en-US"/>
        </w:rPr>
      </w:pPr>
      <w:r>
        <w:rPr>
          <w:lang w:val="en-US"/>
        </w:rPr>
        <w:t>Function:</w:t>
      </w:r>
    </w:p>
    <w:p w14:paraId="3DAF81B6" w14:textId="04654B56"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{constructor}: Takes over from {ERC721Full}, initializing the ERC721 token with the prefix "COLOR" and the name "Color."</w:t>
      </w:r>
    </w:p>
    <w:p w14:paraId="2C5700F7" w14:textId="55FDCB18"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{mint`: Enables users to create new tokens with distinctive hues.</w:t>
      </w:r>
    </w:p>
    <w:p w14:paraId="69B9D11F" w14:textId="78E07538"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Token owners can destroy their tokens by using the `burn` command.</w:t>
      </w:r>
    </w:p>
    <w:p w14:paraId="2C803BB6" w14:textId="4BCFAB03"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xml:space="preserve"> Relationships:</w:t>
      </w:r>
    </w:p>
    <w:p w14:paraId="0BFE5CD0" w14:textId="75DD749D"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To produce new tokens, the `mint` function collaborates with the `_mint` function inherited from {ERC721Full`.</w:t>
      </w:r>
    </w:p>
    <w:p w14:paraId="55D46F24" w14:textId="1C86AE67"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To manage the burning process, the `burn` function communicates with the `_burn` function from {ERC721Full}.</w:t>
      </w:r>
    </w:p>
    <w:p w14:paraId="30E2549F" w14:textId="033B67FC" w:rsidR="00212F33" w:rsidRPr="00212F33" w:rsidRDefault="00212F33" w:rsidP="000074E0">
      <w:pPr>
        <w:pStyle w:val="Heading2"/>
      </w:pPr>
      <w:bookmarkStart w:id="19" w:name="_Toc151712898"/>
      <w:r w:rsidRPr="00212F33">
        <w:t>4.4. Relationships between Core Features:</w:t>
      </w:r>
      <w:bookmarkEnd w:id="19"/>
    </w:p>
    <w:p w14:paraId="0DC01F6C" w14:textId="73AD8DC8"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The Principal Elements of Color Contract:</w:t>
      </w:r>
    </w:p>
    <w:p w14:paraId="05855F69" w14:textId="29350FD8"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Existence of Color and Minting:</w:t>
      </w:r>
    </w:p>
    <w:p w14:paraId="5894690A" w14:textId="674A51E8"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xml:space="preserve">  - Only distinct colors are minted as tokens thanks to the interaction between the `mint` function and the `_colorExists` mapping.</w:t>
      </w:r>
    </w:p>
    <w:p w14:paraId="07122890" w14:textId="64253A53"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Burning of tokens and user authorization:</w:t>
      </w:r>
    </w:p>
    <w:p w14:paraId="081B4B32" w14:textId="77777777" w:rsid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lastRenderedPageBreak/>
        <w:t xml:space="preserve">  An important access control technique is demonstrated by the `burn` function, which demands that the caller be the token's owner or authorized user in order to burn the token.</w:t>
      </w:r>
    </w:p>
    <w:p w14:paraId="428F4E77" w14:textId="3FB5F538"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The call graph shows how the contracts are modularly designed. The `Color` contract, which extends `ERC721Full}, controls the production and destruction of color tokens, while the `Migrations` contract takes care of deployment-related duties.</w:t>
      </w:r>
    </w:p>
    <w:p w14:paraId="4426D6C3" w14:textId="1F4F4926"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Important Notes:</w:t>
      </w:r>
    </w:p>
    <w:p w14:paraId="122FA286" w14:textId="373E5F2C"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Access control and deployment-related capabilities are the main topics of the `Migrations` contract.</w:t>
      </w:r>
    </w:p>
    <w:p w14:paraId="2224BBCB" w14:textId="6ED5E8C2"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To implement ERC-721 token features, the `Color` contract connects with the `ERC721Full` library.</w:t>
      </w:r>
    </w:p>
    <w:p w14:paraId="76452526" w14:textId="77777777" w:rsidR="00212F33" w:rsidRP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 Minting distinct colors, controlling color existence, and guaranteeing user consent for token burning are essential components of the {Color} contract.</w:t>
      </w:r>
    </w:p>
    <w:p w14:paraId="17FCF3F3" w14:textId="55AF0ACE" w:rsidR="00212F33" w:rsidRDefault="00212F33" w:rsidP="000074E0">
      <w:pPr>
        <w:spacing w:before="240" w:after="240"/>
        <w:jc w:val="both"/>
        <w:rPr>
          <w:rFonts w:ascii="Times New Roman" w:hAnsi="Times New Roman" w:cs="Times New Roman"/>
          <w:bCs/>
          <w:color w:val="111111"/>
          <w:sz w:val="24"/>
          <w:szCs w:val="24"/>
        </w:rPr>
      </w:pPr>
      <w:r w:rsidRPr="00212F33">
        <w:rPr>
          <w:rFonts w:ascii="Times New Roman" w:hAnsi="Times New Roman" w:cs="Times New Roman"/>
          <w:bCs/>
          <w:color w:val="111111"/>
          <w:sz w:val="24"/>
          <w:szCs w:val="24"/>
        </w:rPr>
        <w:t>This analysis aids in comprehending the interdependence, control flow, and structure of the contract while it is being executed. It also emphasizes how each contract's essential components are integrated with libraries and what makes each contract unique.</w:t>
      </w:r>
    </w:p>
    <w:p w14:paraId="448DD437" w14:textId="77777777" w:rsidR="009B4B39" w:rsidRPr="00523639" w:rsidRDefault="00000000" w:rsidP="000074E0">
      <w:pPr>
        <w:pStyle w:val="Heading1"/>
        <w:rPr>
          <w:rFonts w:eastAsia="Roboto"/>
        </w:rPr>
      </w:pPr>
      <w:bookmarkStart w:id="20" w:name="_Toc151712418"/>
      <w:bookmarkStart w:id="21" w:name="_Toc151712899"/>
      <w:r w:rsidRPr="00523639">
        <w:rPr>
          <w:rFonts w:eastAsia="Roboto"/>
        </w:rPr>
        <w:t>5.</w:t>
      </w:r>
      <w:r w:rsidRPr="00523639">
        <w:t>Inheritance Graph</w:t>
      </w:r>
      <w:bookmarkEnd w:id="20"/>
      <w:bookmarkEnd w:id="21"/>
    </w:p>
    <w:p w14:paraId="10130AAA" w14:textId="6AC99BC5" w:rsidR="009B4B39" w:rsidRPr="00523639" w:rsidRDefault="00523639" w:rsidP="000074E0">
      <w:pPr>
        <w:pStyle w:val="Heading2"/>
      </w:pPr>
      <w:bookmarkStart w:id="22" w:name="_543lzqu4e96s" w:colFirst="0" w:colLast="0"/>
      <w:bookmarkStart w:id="23" w:name="_Toc151712419"/>
      <w:bookmarkStart w:id="24" w:name="_Toc151712900"/>
      <w:bookmarkEnd w:id="22"/>
      <w:r>
        <w:rPr>
          <w:lang w:val="en-US"/>
        </w:rPr>
        <w:t xml:space="preserve">5.1 </w:t>
      </w:r>
      <w:r w:rsidRPr="00523639">
        <w:t>Inheritance Relationships:</w:t>
      </w:r>
      <w:bookmarkEnd w:id="23"/>
      <w:bookmarkEnd w:id="24"/>
    </w:p>
    <w:p w14:paraId="5EACDBCC" w14:textId="77777777" w:rsidR="00212F33" w:rsidRPr="00212F33" w:rsidRDefault="00212F33" w:rsidP="000074E0">
      <w:pPr>
        <w:pStyle w:val="Heading4"/>
        <w:pBdr>
          <w:top w:val="none" w:sz="0" w:space="0" w:color="D9D9E3"/>
          <w:left w:val="none" w:sz="0" w:space="0" w:color="D9D9E3"/>
          <w:bottom w:val="none" w:sz="0" w:space="0" w:color="D9D9E3"/>
          <w:right w:val="none" w:sz="0" w:space="0" w:color="D9D9E3"/>
          <w:between w:val="none" w:sz="0" w:space="0" w:color="D9D9E3"/>
        </w:pBdr>
        <w:spacing w:before="240" w:after="40"/>
        <w:rPr>
          <w:rFonts w:ascii="Times New Roman" w:eastAsia="Roboto" w:hAnsi="Times New Roman" w:cs="Times New Roman"/>
          <w:color w:val="0F0F0F"/>
        </w:rPr>
      </w:pPr>
      <w:r w:rsidRPr="00212F33">
        <w:rPr>
          <w:rFonts w:ascii="Times New Roman" w:eastAsia="Roboto" w:hAnsi="Times New Roman" w:cs="Times New Roman"/>
          <w:color w:val="0F0F0F"/>
        </w:rPr>
        <w:t>IERC165: IERC165 defines a uniform method for contract introspection and acts as an interface inside the given smart contract ecosystem. Contracts can indicate their support for specific standardized interfaces by adhering to this interface, which improves interoperability and standardization compliance.</w:t>
      </w:r>
    </w:p>
    <w:p w14:paraId="28791088" w14:textId="77777777" w:rsidR="00212F33" w:rsidRPr="00212F33" w:rsidRDefault="00212F33" w:rsidP="000074E0">
      <w:pPr>
        <w:pStyle w:val="Heading4"/>
        <w:pBdr>
          <w:top w:val="none" w:sz="0" w:space="0" w:color="D9D9E3"/>
          <w:left w:val="none" w:sz="0" w:space="0" w:color="D9D9E3"/>
          <w:bottom w:val="none" w:sz="0" w:space="0" w:color="D9D9E3"/>
          <w:right w:val="none" w:sz="0" w:space="0" w:color="D9D9E3"/>
          <w:between w:val="none" w:sz="0" w:space="0" w:color="D9D9E3"/>
        </w:pBdr>
        <w:spacing w:before="240" w:after="40"/>
        <w:rPr>
          <w:rFonts w:ascii="Times New Roman" w:eastAsia="Roboto" w:hAnsi="Times New Roman" w:cs="Times New Roman"/>
          <w:color w:val="0F0F0F"/>
        </w:rPr>
      </w:pPr>
      <w:r w:rsidRPr="00212F33">
        <w:rPr>
          <w:rFonts w:ascii="Times New Roman" w:eastAsia="Roboto" w:hAnsi="Times New Roman" w:cs="Times New Roman"/>
          <w:color w:val="0F0F0F"/>
        </w:rPr>
        <w:t>ERC721: A commonly used protocol for non-fungible tokens (NFTs), the ERC-721 contract is a basic implementation of the ERC-721 standard. The Ethereum blockchain's non-fungible asset structure is established under ERC721.</w:t>
      </w:r>
    </w:p>
    <w:p w14:paraId="477BE8B4" w14:textId="77777777" w:rsidR="00212F33" w:rsidRPr="00212F33" w:rsidRDefault="00212F33" w:rsidP="000074E0">
      <w:pPr>
        <w:pStyle w:val="Heading4"/>
        <w:pBdr>
          <w:top w:val="none" w:sz="0" w:space="0" w:color="D9D9E3"/>
          <w:left w:val="none" w:sz="0" w:space="0" w:color="D9D9E3"/>
          <w:bottom w:val="none" w:sz="0" w:space="0" w:color="D9D9E3"/>
          <w:right w:val="none" w:sz="0" w:space="0" w:color="D9D9E3"/>
          <w:between w:val="none" w:sz="0" w:space="0" w:color="D9D9E3"/>
        </w:pBdr>
        <w:spacing w:before="240" w:after="40"/>
        <w:rPr>
          <w:rFonts w:ascii="Times New Roman" w:eastAsia="Roboto" w:hAnsi="Times New Roman" w:cs="Times New Roman"/>
          <w:color w:val="0F0F0F"/>
        </w:rPr>
      </w:pPr>
      <w:r w:rsidRPr="00212F33">
        <w:rPr>
          <w:rFonts w:ascii="Times New Roman" w:eastAsia="Roboto" w:hAnsi="Times New Roman" w:cs="Times New Roman"/>
          <w:color w:val="0F0F0F"/>
        </w:rPr>
        <w:t>ERC721Enumerable: Adding enumerable features to the fundamental functionality, ERC721Enumerable builds upon ERC721. This addon offers improved functionality for handling and dealing with NFTs by adding the ability to enumerate and iterate through the token collection.</w:t>
      </w:r>
    </w:p>
    <w:p w14:paraId="30D7EE10" w14:textId="77777777" w:rsidR="002B541B" w:rsidRDefault="002B541B" w:rsidP="000074E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0F0F0F"/>
          <w:sz w:val="24"/>
          <w:szCs w:val="24"/>
          <w:lang w:val="en-US"/>
        </w:rPr>
      </w:pPr>
      <w:r w:rsidRPr="002B541B">
        <w:rPr>
          <w:rFonts w:ascii="Times New Roman" w:eastAsia="Roboto" w:hAnsi="Times New Roman" w:cs="Times New Roman"/>
          <w:color w:val="0F0F0F"/>
          <w:sz w:val="24"/>
          <w:szCs w:val="24"/>
          <w:lang w:val="en-US"/>
        </w:rPr>
        <w:t xml:space="preserve">ERC721Full: ERC721Full is an enhanced implementation of ERC-721 with additional features. ERC721Full encompasses a whole range of capabilities by combining both enumerable features and metadata, providing a more </w:t>
      </w:r>
      <w:proofErr w:type="gramStart"/>
      <w:r w:rsidRPr="002B541B">
        <w:rPr>
          <w:rFonts w:ascii="Times New Roman" w:eastAsia="Roboto" w:hAnsi="Times New Roman" w:cs="Times New Roman"/>
          <w:color w:val="0F0F0F"/>
          <w:sz w:val="24"/>
          <w:szCs w:val="24"/>
          <w:lang w:val="en-US"/>
        </w:rPr>
        <w:t>feature-rich</w:t>
      </w:r>
      <w:proofErr w:type="gramEnd"/>
      <w:r w:rsidRPr="002B541B">
        <w:rPr>
          <w:rFonts w:ascii="Times New Roman" w:eastAsia="Roboto" w:hAnsi="Times New Roman" w:cs="Times New Roman"/>
          <w:color w:val="0F0F0F"/>
          <w:sz w:val="24"/>
          <w:szCs w:val="24"/>
          <w:lang w:val="en-US"/>
        </w:rPr>
        <w:t xml:space="preserve"> and adaptable NFT architecture.</w:t>
      </w:r>
    </w:p>
    <w:p w14:paraId="17ECB567" w14:textId="72834416" w:rsidR="009B4B39" w:rsidRPr="002B541B" w:rsidRDefault="002B541B" w:rsidP="000074E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0F0F0F"/>
          <w:sz w:val="24"/>
          <w:szCs w:val="24"/>
          <w:lang w:val="en-US"/>
        </w:rPr>
      </w:pPr>
      <w:r w:rsidRPr="002B541B">
        <w:rPr>
          <w:rFonts w:ascii="Times New Roman" w:eastAsia="Roboto" w:hAnsi="Times New Roman" w:cs="Times New Roman"/>
          <w:color w:val="0F0F0F"/>
          <w:sz w:val="24"/>
          <w:szCs w:val="24"/>
          <w:lang w:val="en-US"/>
        </w:rPr>
        <w:lastRenderedPageBreak/>
        <w:t>ERC 721 Metadata: ERC721Metadata focuses on establishing metadata additions for NFTs within the framework of the ERC-721 standard. With the help of this upgrade, each token may now have more descriptive information associated with it, making the representation of individual assets richer and more insightful.</w:t>
      </w:r>
    </w:p>
    <w:p w14:paraId="6EF7EB02" w14:textId="77777777" w:rsidR="009B4B39" w:rsidRPr="00523639" w:rsidRDefault="00000000" w:rsidP="000074E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F0F0F"/>
          <w:sz w:val="24"/>
          <w:szCs w:val="24"/>
        </w:rPr>
      </w:pPr>
      <w:r w:rsidRPr="00523639">
        <w:rPr>
          <w:rFonts w:ascii="Times New Roman" w:eastAsia="Roboto" w:hAnsi="Times New Roman" w:cs="Times New Roman"/>
          <w:color w:val="0F0F0F"/>
          <w:sz w:val="24"/>
          <w:szCs w:val="24"/>
        </w:rPr>
        <w:t>Inheritance Diagram:</w:t>
      </w:r>
    </w:p>
    <w:p w14:paraId="37FFAD94" w14:textId="77777777" w:rsidR="009B4B39" w:rsidRPr="00523639" w:rsidRDefault="00000000" w:rsidP="000074E0">
      <w:pPr>
        <w:spacing w:after="160"/>
        <w:rPr>
          <w:rFonts w:ascii="Times New Roman" w:eastAsia="Calibri" w:hAnsi="Times New Roman" w:cs="Times New Roman"/>
        </w:rPr>
      </w:pPr>
      <w:r w:rsidRPr="00523639">
        <w:rPr>
          <w:rFonts w:ascii="Times New Roman" w:eastAsia="Calibri" w:hAnsi="Times New Roman" w:cs="Times New Roman"/>
        </w:rPr>
        <w:t xml:space="preserve">         IERC165</w:t>
      </w:r>
    </w:p>
    <w:p w14:paraId="66B2D85C" w14:textId="212903F1" w:rsidR="009B4B39" w:rsidRPr="00523639" w:rsidRDefault="00000000" w:rsidP="000074E0">
      <w:pPr>
        <w:spacing w:after="160"/>
        <w:rPr>
          <w:rFonts w:ascii="Times New Roman" w:eastAsia="Calibri" w:hAnsi="Times New Roman" w:cs="Times New Roman"/>
        </w:rPr>
      </w:pPr>
      <w:r w:rsidRPr="00523639">
        <w:rPr>
          <w:rFonts w:ascii="Times New Roman" w:eastAsia="Calibri" w:hAnsi="Times New Roman" w:cs="Times New Roman"/>
        </w:rPr>
        <w:t xml:space="preserve">           /   </w:t>
      </w:r>
      <w:r w:rsidR="00212F33">
        <w:rPr>
          <w:rFonts w:ascii="Times New Roman" w:eastAsia="Calibri" w:hAnsi="Times New Roman" w:cs="Times New Roman"/>
          <w:lang w:val="en-US"/>
        </w:rPr>
        <w:t xml:space="preserve">          </w:t>
      </w:r>
      <w:r w:rsidRPr="00523639">
        <w:rPr>
          <w:rFonts w:ascii="Times New Roman" w:eastAsia="Calibri" w:hAnsi="Times New Roman" w:cs="Times New Roman"/>
        </w:rPr>
        <w:t>\</w:t>
      </w:r>
    </w:p>
    <w:p w14:paraId="76233A34" w14:textId="29B961C8" w:rsidR="009B4B39" w:rsidRPr="00523639" w:rsidRDefault="00000000" w:rsidP="000074E0">
      <w:pPr>
        <w:spacing w:after="160"/>
        <w:rPr>
          <w:rFonts w:ascii="Times New Roman" w:eastAsia="Calibri" w:hAnsi="Times New Roman" w:cs="Times New Roman"/>
        </w:rPr>
      </w:pPr>
      <w:r w:rsidRPr="00523639">
        <w:rPr>
          <w:rFonts w:ascii="Times New Roman" w:eastAsia="Calibri" w:hAnsi="Times New Roman" w:cs="Times New Roman"/>
        </w:rPr>
        <w:t xml:space="preserve">     ERC721   </w:t>
      </w:r>
      <w:r w:rsidR="00212F33">
        <w:rPr>
          <w:rFonts w:ascii="Times New Roman" w:eastAsia="Calibri" w:hAnsi="Times New Roman" w:cs="Times New Roman"/>
          <w:lang w:val="en-US"/>
        </w:rPr>
        <w:t xml:space="preserve">     </w:t>
      </w:r>
      <w:r w:rsidRPr="00523639">
        <w:rPr>
          <w:rFonts w:ascii="Times New Roman" w:eastAsia="Calibri" w:hAnsi="Times New Roman" w:cs="Times New Roman"/>
        </w:rPr>
        <w:t>ERC721Metadata</w:t>
      </w:r>
    </w:p>
    <w:p w14:paraId="407CD59A" w14:textId="77777777" w:rsidR="009B4B39" w:rsidRPr="00523639" w:rsidRDefault="00000000" w:rsidP="000074E0">
      <w:pPr>
        <w:spacing w:after="160"/>
        <w:rPr>
          <w:rFonts w:ascii="Times New Roman" w:eastAsia="Calibri" w:hAnsi="Times New Roman" w:cs="Times New Roman"/>
        </w:rPr>
      </w:pPr>
      <w:r w:rsidRPr="00523639">
        <w:rPr>
          <w:rFonts w:ascii="Times New Roman" w:eastAsia="Calibri" w:hAnsi="Times New Roman" w:cs="Times New Roman"/>
        </w:rPr>
        <w:t xml:space="preserve">        |</w:t>
      </w:r>
    </w:p>
    <w:p w14:paraId="101B4067" w14:textId="77777777" w:rsidR="009B4B39" w:rsidRPr="00523639" w:rsidRDefault="00000000" w:rsidP="000074E0">
      <w:pPr>
        <w:spacing w:after="160"/>
        <w:rPr>
          <w:rFonts w:ascii="Times New Roman" w:eastAsia="Calibri" w:hAnsi="Times New Roman" w:cs="Times New Roman"/>
        </w:rPr>
      </w:pPr>
      <w:r w:rsidRPr="00523639">
        <w:rPr>
          <w:rFonts w:ascii="Times New Roman" w:eastAsia="Calibri" w:hAnsi="Times New Roman" w:cs="Times New Roman"/>
        </w:rPr>
        <w:t xml:space="preserve">  ERC721Full</w:t>
      </w:r>
    </w:p>
    <w:p w14:paraId="00825F87" w14:textId="77777777" w:rsidR="009B4B39" w:rsidRPr="00523639" w:rsidRDefault="00000000" w:rsidP="000074E0">
      <w:pPr>
        <w:spacing w:after="160"/>
        <w:rPr>
          <w:rFonts w:ascii="Times New Roman" w:eastAsia="Calibri" w:hAnsi="Times New Roman" w:cs="Times New Roman"/>
        </w:rPr>
      </w:pPr>
      <w:r w:rsidRPr="00523639">
        <w:rPr>
          <w:rFonts w:ascii="Times New Roman" w:eastAsia="Calibri" w:hAnsi="Times New Roman" w:cs="Times New Roman"/>
        </w:rPr>
        <w:t xml:space="preserve">    |</w:t>
      </w:r>
    </w:p>
    <w:p w14:paraId="249762AF" w14:textId="77777777" w:rsidR="009B4B39" w:rsidRPr="00523639" w:rsidRDefault="00000000" w:rsidP="000074E0">
      <w:pPr>
        <w:spacing w:after="160"/>
        <w:rPr>
          <w:rFonts w:ascii="Times New Roman" w:eastAsia="Calibri" w:hAnsi="Times New Roman" w:cs="Times New Roman"/>
        </w:rPr>
      </w:pPr>
      <w:r w:rsidRPr="00523639">
        <w:rPr>
          <w:rFonts w:ascii="Times New Roman" w:eastAsia="Calibri" w:hAnsi="Times New Roman" w:cs="Times New Roman"/>
        </w:rPr>
        <w:t xml:space="preserve"> ERC721Enumerable</w:t>
      </w:r>
    </w:p>
    <w:p w14:paraId="11626070" w14:textId="77777777" w:rsidR="002B541B" w:rsidRPr="00523639" w:rsidRDefault="002B541B" w:rsidP="000074E0">
      <w:pPr>
        <w:spacing w:after="160"/>
        <w:rPr>
          <w:rFonts w:ascii="Times New Roman" w:eastAsia="Calibri" w:hAnsi="Times New Roman" w:cs="Times New Roman"/>
        </w:rPr>
      </w:pPr>
      <w:bookmarkStart w:id="25" w:name="_wvfnu0neqa1j" w:colFirst="0" w:colLast="0"/>
      <w:bookmarkEnd w:id="25"/>
    </w:p>
    <w:p w14:paraId="061A525A" w14:textId="77777777" w:rsidR="002B541B" w:rsidRPr="00523639" w:rsidRDefault="002B541B" w:rsidP="000074E0">
      <w:pPr>
        <w:spacing w:after="160"/>
        <w:rPr>
          <w:rFonts w:ascii="Times New Roman" w:eastAsia="Roboto" w:hAnsi="Times New Roman" w:cs="Times New Roman"/>
          <w:color w:val="0F0F0F"/>
          <w:sz w:val="24"/>
          <w:szCs w:val="24"/>
        </w:rPr>
      </w:pPr>
      <w:r w:rsidRPr="00523639">
        <w:rPr>
          <w:rFonts w:ascii="Times New Roman" w:eastAsia="Roboto" w:hAnsi="Times New Roman" w:cs="Times New Roman"/>
          <w:color w:val="0F0F0F"/>
          <w:sz w:val="24"/>
          <w:szCs w:val="24"/>
        </w:rPr>
        <w:t>The presented hierarchy illustrates the interrelationship between contracts, portraying a clear lineage wherein ERC721Full extends ERC721, and ERC721Enumerable inherits from ERC721Full. Meanwhile, ERC721Metadata extends ERC721, establishing a comprehensive and structured inheritance model.</w:t>
      </w:r>
    </w:p>
    <w:p w14:paraId="1F248F3D" w14:textId="5F8F4C2C" w:rsidR="009B4B39" w:rsidRPr="00523639" w:rsidRDefault="00523639" w:rsidP="000074E0">
      <w:pPr>
        <w:pStyle w:val="Heading2"/>
      </w:pPr>
      <w:bookmarkStart w:id="26" w:name="_Toc151712420"/>
      <w:bookmarkStart w:id="27" w:name="_Toc151712901"/>
      <w:r>
        <w:rPr>
          <w:lang w:val="en-US"/>
        </w:rPr>
        <w:t xml:space="preserve">5.2 </w:t>
      </w:r>
      <w:r w:rsidRPr="00523639">
        <w:t>Code Reusability:</w:t>
      </w:r>
      <w:bookmarkEnd w:id="26"/>
      <w:bookmarkEnd w:id="27"/>
    </w:p>
    <w:p w14:paraId="6B9D3A8B" w14:textId="77777777" w:rsidR="002B541B" w:rsidRPr="002B541B" w:rsidRDefault="002B541B" w:rsidP="000074E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F0F0F"/>
          <w:sz w:val="24"/>
          <w:szCs w:val="24"/>
        </w:rPr>
      </w:pPr>
      <w:r w:rsidRPr="002B541B">
        <w:rPr>
          <w:rFonts w:ascii="Times New Roman" w:eastAsia="Roboto" w:hAnsi="Times New Roman" w:cs="Times New Roman"/>
          <w:color w:val="0F0F0F"/>
          <w:sz w:val="24"/>
          <w:szCs w:val="24"/>
        </w:rPr>
        <w:t>SafeMath: To reduce typical vulnerabilities related to arithmetic operations, the SafeMath utility library is a fundamental component. It is a reusable and indispensable tool for a variety of contracts because of its function in guaranteeing safe mathematical computations.</w:t>
      </w:r>
    </w:p>
    <w:p w14:paraId="09DBE4FB" w14:textId="77777777" w:rsidR="002B541B" w:rsidRPr="002B541B" w:rsidRDefault="002B541B" w:rsidP="000074E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F0F0F"/>
          <w:sz w:val="24"/>
          <w:szCs w:val="24"/>
        </w:rPr>
      </w:pPr>
      <w:r w:rsidRPr="002B541B">
        <w:rPr>
          <w:rFonts w:ascii="Times New Roman" w:eastAsia="Roboto" w:hAnsi="Times New Roman" w:cs="Times New Roman"/>
          <w:color w:val="0F0F0F"/>
          <w:sz w:val="24"/>
          <w:szCs w:val="24"/>
        </w:rPr>
        <w:t>Counters: In a similar vein, the Counters utility library emphasizes code reuse by offering counter management features. This tool makes safe incrementing and decrementing operations easier and provides a reusable counter management solution for contracts.</w:t>
      </w:r>
    </w:p>
    <w:p w14:paraId="6498FE42" w14:textId="77777777" w:rsidR="009B4B39" w:rsidRPr="00523639" w:rsidRDefault="00000000" w:rsidP="000074E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F0F0F"/>
          <w:sz w:val="24"/>
          <w:szCs w:val="24"/>
        </w:rPr>
      </w:pPr>
      <w:r w:rsidRPr="00523639">
        <w:rPr>
          <w:rFonts w:ascii="Times New Roman" w:eastAsia="Roboto" w:hAnsi="Times New Roman" w:cs="Times New Roman"/>
          <w:color w:val="0F0F0F"/>
          <w:sz w:val="24"/>
          <w:szCs w:val="24"/>
        </w:rPr>
        <w:t>Code Reusability Diagram:</w:t>
      </w:r>
    </w:p>
    <w:p w14:paraId="5C5F2442" w14:textId="77777777" w:rsidR="009B4B39" w:rsidRPr="00523639" w:rsidRDefault="00000000" w:rsidP="000074E0">
      <w:pPr>
        <w:spacing w:after="160"/>
        <w:rPr>
          <w:rFonts w:ascii="Times New Roman" w:eastAsia="Roboto" w:hAnsi="Times New Roman" w:cs="Times New Roman"/>
          <w:color w:val="0F0F0F"/>
          <w:sz w:val="24"/>
          <w:szCs w:val="24"/>
        </w:rPr>
      </w:pPr>
      <w:r w:rsidRPr="00523639">
        <w:rPr>
          <w:rFonts w:ascii="Times New Roman" w:eastAsia="Roboto" w:hAnsi="Times New Roman" w:cs="Times New Roman"/>
          <w:color w:val="0F0F0F"/>
          <w:sz w:val="24"/>
          <w:szCs w:val="24"/>
        </w:rPr>
        <w:t xml:space="preserve"> SafeMath  Counters</w:t>
      </w:r>
    </w:p>
    <w:p w14:paraId="48FEE299" w14:textId="77777777" w:rsidR="009B4B39" w:rsidRPr="00523639" w:rsidRDefault="00000000" w:rsidP="000074E0">
      <w:pPr>
        <w:spacing w:after="160"/>
        <w:rPr>
          <w:rFonts w:ascii="Times New Roman" w:eastAsia="Roboto" w:hAnsi="Times New Roman" w:cs="Times New Roman"/>
          <w:color w:val="0F0F0F"/>
          <w:sz w:val="24"/>
          <w:szCs w:val="24"/>
        </w:rPr>
      </w:pPr>
      <w:r w:rsidRPr="00523639">
        <w:rPr>
          <w:rFonts w:ascii="Times New Roman" w:eastAsia="Roboto" w:hAnsi="Times New Roman" w:cs="Times New Roman"/>
          <w:color w:val="0F0F0F"/>
          <w:sz w:val="24"/>
          <w:szCs w:val="24"/>
        </w:rPr>
        <w:t xml:space="preserve">    |         |</w:t>
      </w:r>
    </w:p>
    <w:p w14:paraId="7547F3A0" w14:textId="77777777" w:rsidR="009B4B39" w:rsidRPr="00523639" w:rsidRDefault="00000000" w:rsidP="000074E0">
      <w:pPr>
        <w:spacing w:after="160"/>
        <w:rPr>
          <w:rFonts w:ascii="Times New Roman" w:eastAsia="Roboto" w:hAnsi="Times New Roman" w:cs="Times New Roman"/>
          <w:color w:val="0F0F0F"/>
          <w:sz w:val="24"/>
          <w:szCs w:val="24"/>
        </w:rPr>
      </w:pPr>
      <w:r w:rsidRPr="00523639">
        <w:rPr>
          <w:rFonts w:ascii="Times New Roman" w:eastAsia="Roboto" w:hAnsi="Times New Roman" w:cs="Times New Roman"/>
          <w:color w:val="0F0F0F"/>
          <w:sz w:val="24"/>
          <w:szCs w:val="24"/>
        </w:rPr>
        <w:t xml:space="preserve">   (Used)   (Used)</w:t>
      </w:r>
    </w:p>
    <w:p w14:paraId="645A3E7A" w14:textId="77777777" w:rsidR="009B4B39" w:rsidRPr="00523639" w:rsidRDefault="009B4B39" w:rsidP="000074E0">
      <w:pPr>
        <w:spacing w:after="160"/>
        <w:rPr>
          <w:rFonts w:ascii="Times New Roman" w:eastAsia="Roboto" w:hAnsi="Times New Roman" w:cs="Times New Roman"/>
          <w:color w:val="0F0F0F"/>
          <w:sz w:val="24"/>
          <w:szCs w:val="24"/>
        </w:rPr>
      </w:pPr>
    </w:p>
    <w:p w14:paraId="3DDFBC2D" w14:textId="77777777" w:rsidR="002B541B" w:rsidRPr="00523639" w:rsidRDefault="002B541B" w:rsidP="000074E0">
      <w:pPr>
        <w:spacing w:after="160"/>
        <w:rPr>
          <w:rFonts w:ascii="Times New Roman" w:eastAsia="Roboto" w:hAnsi="Times New Roman" w:cs="Times New Roman"/>
          <w:color w:val="0F0F0F"/>
          <w:sz w:val="24"/>
          <w:szCs w:val="24"/>
        </w:rPr>
      </w:pPr>
      <w:bookmarkStart w:id="28" w:name="_us4k1fu1b5f2" w:colFirst="0" w:colLast="0"/>
      <w:bookmarkEnd w:id="28"/>
      <w:r w:rsidRPr="00523639">
        <w:rPr>
          <w:rFonts w:ascii="Times New Roman" w:eastAsia="Roboto" w:hAnsi="Times New Roman" w:cs="Times New Roman"/>
          <w:color w:val="0F0F0F"/>
          <w:sz w:val="24"/>
          <w:szCs w:val="24"/>
        </w:rPr>
        <w:lastRenderedPageBreak/>
        <w:t>The diagram visually represents the integration of SafeMath and Counters into different contracts, underscoring their status as shared and utilized libraries within the broader ecosystem.</w:t>
      </w:r>
    </w:p>
    <w:p w14:paraId="462803DA" w14:textId="0268C89E" w:rsidR="009B4B39" w:rsidRPr="00523639" w:rsidRDefault="00523639" w:rsidP="000074E0">
      <w:pPr>
        <w:pStyle w:val="Heading2"/>
      </w:pPr>
      <w:bookmarkStart w:id="29" w:name="_Toc151712421"/>
      <w:bookmarkStart w:id="30" w:name="_Toc151712902"/>
      <w:r>
        <w:rPr>
          <w:lang w:val="en-US"/>
        </w:rPr>
        <w:t xml:space="preserve">5.3 </w:t>
      </w:r>
      <w:r w:rsidRPr="00523639">
        <w:t>Function and State Variable Overriding:</w:t>
      </w:r>
      <w:bookmarkEnd w:id="29"/>
      <w:bookmarkEnd w:id="30"/>
    </w:p>
    <w:p w14:paraId="4505DB62" w14:textId="77777777" w:rsidR="002B541B" w:rsidRPr="002B541B" w:rsidRDefault="002B541B" w:rsidP="000074E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F0F0F"/>
          <w:sz w:val="24"/>
          <w:szCs w:val="24"/>
        </w:rPr>
      </w:pPr>
      <w:r w:rsidRPr="002B541B">
        <w:rPr>
          <w:rFonts w:ascii="Times New Roman" w:eastAsia="Roboto" w:hAnsi="Times New Roman" w:cs="Times New Roman"/>
          <w:color w:val="0F0F0F"/>
          <w:sz w:val="24"/>
          <w:szCs w:val="24"/>
        </w:rPr>
        <w:t>ERC721Metadata: To include metadata features, ERC721Metadata may override some methods from its parent contract, ERC721, within the ERC-721 framework. Additional descriptive information related to certain tokens can be included with this change.</w:t>
      </w:r>
    </w:p>
    <w:p w14:paraId="0CBE0603" w14:textId="77777777" w:rsidR="002B541B" w:rsidRPr="002B541B" w:rsidRDefault="002B541B" w:rsidP="000074E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F0F0F"/>
          <w:sz w:val="24"/>
          <w:szCs w:val="24"/>
        </w:rPr>
      </w:pPr>
      <w:r w:rsidRPr="002B541B">
        <w:rPr>
          <w:rFonts w:ascii="Times New Roman" w:eastAsia="Roboto" w:hAnsi="Times New Roman" w:cs="Times New Roman"/>
          <w:color w:val="0F0F0F"/>
          <w:sz w:val="24"/>
          <w:szCs w:val="24"/>
        </w:rPr>
        <w:t>IERC721: Acting as an interface, IERC721 specifies the standard features that any contract that complies with the ERC-721 standard has to have. These features are required in contracts that adhere to IERC721, guaranteeing a uniform and compatible use of the NFT standard.</w:t>
      </w:r>
    </w:p>
    <w:p w14:paraId="5EC9EC00" w14:textId="77777777" w:rsidR="002B541B" w:rsidRDefault="002B541B" w:rsidP="000074E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F0F0F"/>
          <w:sz w:val="24"/>
          <w:szCs w:val="24"/>
        </w:rPr>
      </w:pPr>
      <w:r w:rsidRPr="002B541B">
        <w:rPr>
          <w:rFonts w:ascii="Times New Roman" w:eastAsia="Roboto" w:hAnsi="Times New Roman" w:cs="Times New Roman"/>
          <w:color w:val="0F0F0F"/>
          <w:sz w:val="24"/>
          <w:szCs w:val="24"/>
        </w:rPr>
        <w:t>IERC721Enumerable: IERC721Enumerable expands on IERC721 by pointing out possible changes or additions to functions pertaining to token enumeration. Numerous features are added by this addition, enhancing the capabilities of contracts that follow this interface.</w:t>
      </w:r>
    </w:p>
    <w:p w14:paraId="0C52A66D" w14:textId="28C6697F" w:rsidR="009B4B39" w:rsidRPr="00523639" w:rsidRDefault="00000000" w:rsidP="000074E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0F0F0F"/>
          <w:sz w:val="24"/>
          <w:szCs w:val="24"/>
        </w:rPr>
      </w:pPr>
      <w:r w:rsidRPr="00523639">
        <w:rPr>
          <w:rFonts w:ascii="Times New Roman" w:eastAsia="Roboto" w:hAnsi="Times New Roman" w:cs="Times New Roman"/>
          <w:color w:val="0F0F0F"/>
          <w:sz w:val="24"/>
          <w:szCs w:val="24"/>
        </w:rPr>
        <w:t>Function and State Variable Overriding Diagram:</w:t>
      </w:r>
    </w:p>
    <w:p w14:paraId="59C76888" w14:textId="77777777" w:rsidR="009B4B39" w:rsidRPr="00523639" w:rsidRDefault="00000000" w:rsidP="000074E0">
      <w:pPr>
        <w:rPr>
          <w:rFonts w:ascii="Times New Roman" w:eastAsia="Roboto" w:hAnsi="Times New Roman" w:cs="Times New Roman"/>
          <w:color w:val="0F0F0F"/>
          <w:sz w:val="19"/>
          <w:szCs w:val="19"/>
        </w:rPr>
      </w:pPr>
      <w:r w:rsidRPr="00523639">
        <w:rPr>
          <w:rFonts w:ascii="Times New Roman" w:eastAsia="Roboto" w:hAnsi="Times New Roman" w:cs="Times New Roman"/>
          <w:color w:val="0F0F0F"/>
          <w:sz w:val="19"/>
          <w:szCs w:val="19"/>
        </w:rPr>
        <w:t xml:space="preserve">         IERC721</w:t>
      </w:r>
    </w:p>
    <w:p w14:paraId="52020771" w14:textId="77777777" w:rsidR="009B4B39" w:rsidRPr="00523639" w:rsidRDefault="00000000" w:rsidP="000074E0">
      <w:pPr>
        <w:rPr>
          <w:rFonts w:ascii="Times New Roman" w:eastAsia="Roboto" w:hAnsi="Times New Roman" w:cs="Times New Roman"/>
          <w:color w:val="0F0F0F"/>
          <w:sz w:val="19"/>
          <w:szCs w:val="19"/>
        </w:rPr>
      </w:pPr>
      <w:r w:rsidRPr="00523639">
        <w:rPr>
          <w:rFonts w:ascii="Times New Roman" w:eastAsia="Roboto" w:hAnsi="Times New Roman" w:cs="Times New Roman"/>
          <w:color w:val="0F0F0F"/>
          <w:sz w:val="19"/>
          <w:szCs w:val="19"/>
        </w:rPr>
        <w:t xml:space="preserve">           /   \</w:t>
      </w:r>
    </w:p>
    <w:p w14:paraId="32E45251" w14:textId="77777777" w:rsidR="009B4B39" w:rsidRPr="00523639" w:rsidRDefault="00000000" w:rsidP="000074E0">
      <w:pPr>
        <w:rPr>
          <w:rFonts w:ascii="Times New Roman" w:eastAsia="Roboto" w:hAnsi="Times New Roman" w:cs="Times New Roman"/>
          <w:color w:val="0F0F0F"/>
          <w:sz w:val="19"/>
          <w:szCs w:val="19"/>
        </w:rPr>
      </w:pPr>
      <w:r w:rsidRPr="00523639">
        <w:rPr>
          <w:rFonts w:ascii="Times New Roman" w:eastAsia="Roboto" w:hAnsi="Times New Roman" w:cs="Times New Roman"/>
          <w:color w:val="0F0F0F"/>
          <w:sz w:val="19"/>
          <w:szCs w:val="19"/>
        </w:rPr>
        <w:t xml:space="preserve"> IERC721Enumerable</w:t>
      </w:r>
    </w:p>
    <w:p w14:paraId="7C36C636" w14:textId="77777777" w:rsidR="009B4B39" w:rsidRPr="00523639" w:rsidRDefault="00000000" w:rsidP="000074E0">
      <w:pPr>
        <w:rPr>
          <w:rFonts w:ascii="Times New Roman" w:eastAsia="Roboto" w:hAnsi="Times New Roman" w:cs="Times New Roman"/>
          <w:color w:val="0F0F0F"/>
          <w:sz w:val="19"/>
          <w:szCs w:val="19"/>
        </w:rPr>
      </w:pPr>
      <w:r w:rsidRPr="00523639">
        <w:rPr>
          <w:rFonts w:ascii="Times New Roman" w:eastAsia="Roboto" w:hAnsi="Times New Roman" w:cs="Times New Roman"/>
          <w:color w:val="0F0F0F"/>
          <w:sz w:val="19"/>
          <w:szCs w:val="19"/>
        </w:rPr>
        <w:t xml:space="preserve">        |</w:t>
      </w:r>
    </w:p>
    <w:p w14:paraId="5C5F0F2F" w14:textId="77777777" w:rsidR="009B4B39" w:rsidRPr="00523639" w:rsidRDefault="00000000" w:rsidP="000074E0">
      <w:pPr>
        <w:rPr>
          <w:rFonts w:ascii="Times New Roman" w:eastAsia="Roboto" w:hAnsi="Times New Roman" w:cs="Times New Roman"/>
          <w:color w:val="0F0F0F"/>
          <w:sz w:val="19"/>
          <w:szCs w:val="19"/>
        </w:rPr>
      </w:pPr>
      <w:r w:rsidRPr="00523639">
        <w:rPr>
          <w:rFonts w:ascii="Times New Roman" w:eastAsia="Roboto" w:hAnsi="Times New Roman" w:cs="Times New Roman"/>
          <w:color w:val="0F0F0F"/>
          <w:sz w:val="19"/>
          <w:szCs w:val="19"/>
        </w:rPr>
        <w:t xml:space="preserve"> ERC721Metadata</w:t>
      </w:r>
    </w:p>
    <w:p w14:paraId="45D66ACC" w14:textId="77777777" w:rsidR="009B4B39" w:rsidRPr="00523639" w:rsidRDefault="009B4B39" w:rsidP="000074E0">
      <w:pPr>
        <w:rPr>
          <w:rFonts w:ascii="Times New Roman" w:eastAsia="Roboto" w:hAnsi="Times New Roman" w:cs="Times New Roman"/>
          <w:color w:val="0F0F0F"/>
          <w:sz w:val="19"/>
          <w:szCs w:val="19"/>
        </w:rPr>
      </w:pPr>
    </w:p>
    <w:p w14:paraId="3EA0705B" w14:textId="77777777" w:rsidR="002B541B" w:rsidRPr="002B541B" w:rsidRDefault="002B541B" w:rsidP="000074E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sz w:val="24"/>
          <w:szCs w:val="24"/>
        </w:rPr>
      </w:pPr>
      <w:r w:rsidRPr="002B541B">
        <w:rPr>
          <w:rFonts w:ascii="Times New Roman" w:hAnsi="Times New Roman" w:cs="Times New Roman"/>
          <w:sz w:val="24"/>
          <w:szCs w:val="24"/>
        </w:rPr>
        <w:t>The hierarchy highlights the opportunity for customization and feature expansion by outlining the relationships between the interfaces. While ERC721Metadata extends ERC721, implying modification relating to metadata features, IERC721Enumerable extends IERC721, indicating an emphasis on improving enumeration features.</w:t>
      </w:r>
    </w:p>
    <w:p w14:paraId="20ED920D" w14:textId="2C0325A2" w:rsidR="009B4B39" w:rsidRPr="002B541B" w:rsidRDefault="002B541B" w:rsidP="000074E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hAnsi="Times New Roman" w:cs="Times New Roman"/>
          <w:sz w:val="24"/>
          <w:szCs w:val="24"/>
        </w:rPr>
      </w:pPr>
      <w:r w:rsidRPr="002B541B">
        <w:rPr>
          <w:rFonts w:ascii="Times New Roman" w:hAnsi="Times New Roman" w:cs="Times New Roman"/>
          <w:sz w:val="24"/>
          <w:szCs w:val="24"/>
        </w:rPr>
        <w:t>Conclusively, the in-depth examination and graphical depiction of inheritance connections, code reuse, and function/state variable substitution offer a thorough comprehension of the structural and behavioral facets of the shown smart contract ecosystem. This scholarly method makes it easier to examine the links and design decisions made in the given contracts and interfaces in a more sophisticated manner.</w:t>
      </w:r>
    </w:p>
    <w:p w14:paraId="702DAB16" w14:textId="5574D66C" w:rsidR="002B541B" w:rsidRDefault="002B541B" w:rsidP="000074E0">
      <w:pPr>
        <w:pStyle w:val="Heading1"/>
        <w:rPr>
          <w:lang w:val="en-US"/>
        </w:rPr>
      </w:pPr>
      <w:bookmarkStart w:id="31" w:name="_Toc151712422"/>
      <w:bookmarkStart w:id="32" w:name="_Toc151712903"/>
      <w:r>
        <w:rPr>
          <w:lang w:val="en-US"/>
        </w:rPr>
        <w:t>6.Conclusion</w:t>
      </w:r>
      <w:bookmarkEnd w:id="31"/>
      <w:bookmarkEnd w:id="32"/>
    </w:p>
    <w:p w14:paraId="614606AA" w14:textId="77777777" w:rsidR="002B541B" w:rsidRPr="002B541B" w:rsidRDefault="002B541B" w:rsidP="000074E0">
      <w:pPr>
        <w:rPr>
          <w:lang w:val="en-US"/>
        </w:rPr>
      </w:pPr>
    </w:p>
    <w:p w14:paraId="5CE19F01" w14:textId="59634FA3" w:rsidR="002B541B" w:rsidRPr="002B541B" w:rsidRDefault="002B541B" w:rsidP="000074E0">
      <w:pPr>
        <w:rPr>
          <w:rFonts w:ascii="Times New Roman" w:hAnsi="Times New Roman" w:cs="Times New Roman"/>
          <w:sz w:val="24"/>
          <w:szCs w:val="24"/>
          <w:lang w:val="en-US"/>
        </w:rPr>
      </w:pPr>
      <w:r w:rsidRPr="002B541B">
        <w:rPr>
          <w:rFonts w:ascii="Times New Roman" w:hAnsi="Times New Roman" w:cs="Times New Roman"/>
          <w:sz w:val="24"/>
          <w:szCs w:val="24"/>
          <w:lang w:val="en-US"/>
        </w:rPr>
        <w:t xml:space="preserve"> </w:t>
      </w:r>
      <w:proofErr w:type="spellStart"/>
      <w:r w:rsidRPr="002B541B">
        <w:rPr>
          <w:rFonts w:ascii="Times New Roman" w:hAnsi="Times New Roman" w:cs="Times New Roman"/>
          <w:sz w:val="24"/>
          <w:szCs w:val="24"/>
          <w:lang w:val="en-US"/>
        </w:rPr>
        <w:t>FoodieChain</w:t>
      </w:r>
      <w:proofErr w:type="spellEnd"/>
      <w:r w:rsidRPr="002B541B">
        <w:rPr>
          <w:rFonts w:ascii="Times New Roman" w:hAnsi="Times New Roman" w:cs="Times New Roman"/>
          <w:sz w:val="24"/>
          <w:szCs w:val="24"/>
          <w:lang w:val="en-US"/>
        </w:rPr>
        <w:t xml:space="preserve"> is a blockchain-based project connecting food producers, sellers, and consumers. Using smart contracts, it ensures transparent and secure food transactions. The team, divided into specific roles, is currently on version 0.5.16. Key tools include Truffle, </w:t>
      </w:r>
      <w:proofErr w:type="spellStart"/>
      <w:r w:rsidRPr="002B541B">
        <w:rPr>
          <w:rFonts w:ascii="Times New Roman" w:hAnsi="Times New Roman" w:cs="Times New Roman"/>
          <w:sz w:val="24"/>
          <w:szCs w:val="24"/>
          <w:lang w:val="en-US"/>
        </w:rPr>
        <w:t>OpenZeppelin</w:t>
      </w:r>
      <w:proofErr w:type="spellEnd"/>
      <w:r w:rsidRPr="002B541B">
        <w:rPr>
          <w:rFonts w:ascii="Times New Roman" w:hAnsi="Times New Roman" w:cs="Times New Roman"/>
          <w:sz w:val="24"/>
          <w:szCs w:val="24"/>
          <w:lang w:val="en-US"/>
        </w:rPr>
        <w:t xml:space="preserve"> Contracts, Web3js, and IPFS.</w:t>
      </w:r>
    </w:p>
    <w:p w14:paraId="569DC7FF" w14:textId="77777777" w:rsidR="002B541B" w:rsidRPr="002B541B" w:rsidRDefault="002B541B" w:rsidP="000074E0">
      <w:pPr>
        <w:rPr>
          <w:rFonts w:ascii="Times New Roman" w:hAnsi="Times New Roman" w:cs="Times New Roman"/>
          <w:sz w:val="24"/>
          <w:szCs w:val="24"/>
          <w:lang w:val="en-US"/>
        </w:rPr>
      </w:pPr>
      <w:r w:rsidRPr="002B541B">
        <w:rPr>
          <w:rFonts w:ascii="Times New Roman" w:hAnsi="Times New Roman" w:cs="Times New Roman"/>
          <w:sz w:val="24"/>
          <w:szCs w:val="24"/>
          <w:lang w:val="en-US"/>
        </w:rPr>
        <w:lastRenderedPageBreak/>
        <w:t>The executive summary highlights smart contract development steps and emphasizes benefits like transparency and security. The ABI illustration details functions and events crucial for the platform, while the call graph analyzes interactions between 'Migrations' and 'Color' contracts.</w:t>
      </w:r>
    </w:p>
    <w:p w14:paraId="7E0E6B48" w14:textId="77777777" w:rsidR="002B541B" w:rsidRPr="002B541B" w:rsidRDefault="002B541B" w:rsidP="000074E0">
      <w:pPr>
        <w:rPr>
          <w:rFonts w:ascii="Times New Roman" w:hAnsi="Times New Roman" w:cs="Times New Roman"/>
          <w:sz w:val="24"/>
          <w:szCs w:val="24"/>
          <w:lang w:val="en-US"/>
        </w:rPr>
      </w:pPr>
      <w:r w:rsidRPr="002B541B">
        <w:rPr>
          <w:rFonts w:ascii="Times New Roman" w:hAnsi="Times New Roman" w:cs="Times New Roman"/>
          <w:sz w:val="24"/>
          <w:szCs w:val="24"/>
          <w:lang w:val="en-US"/>
        </w:rPr>
        <w:t xml:space="preserve">The inheritance graph illustrates relationships between interfaces and contracts, showcasing code reusability. Overall, </w:t>
      </w:r>
      <w:proofErr w:type="spellStart"/>
      <w:r w:rsidRPr="002B541B">
        <w:rPr>
          <w:rFonts w:ascii="Times New Roman" w:hAnsi="Times New Roman" w:cs="Times New Roman"/>
          <w:sz w:val="24"/>
          <w:szCs w:val="24"/>
          <w:lang w:val="en-US"/>
        </w:rPr>
        <w:t>FoodieChain</w:t>
      </w:r>
      <w:proofErr w:type="spellEnd"/>
      <w:r w:rsidRPr="002B541B">
        <w:rPr>
          <w:rFonts w:ascii="Times New Roman" w:hAnsi="Times New Roman" w:cs="Times New Roman"/>
          <w:sz w:val="24"/>
          <w:szCs w:val="24"/>
          <w:lang w:val="en-US"/>
        </w:rPr>
        <w:t xml:space="preserve"> aims to revolutionize the food industry with a transparent and efficient blockchain solution.</w:t>
      </w:r>
    </w:p>
    <w:p w14:paraId="211EC1BF" w14:textId="5A489CB0" w:rsidR="002B541B" w:rsidRDefault="002B541B" w:rsidP="000074E0">
      <w:pPr>
        <w:pStyle w:val="Heading1"/>
        <w:rPr>
          <w:lang w:val="en-US"/>
        </w:rPr>
      </w:pPr>
      <w:bookmarkStart w:id="33" w:name="_Toc151712423"/>
      <w:bookmarkStart w:id="34" w:name="_Toc151712904"/>
      <w:r>
        <w:rPr>
          <w:lang w:val="en-US"/>
        </w:rPr>
        <w:t>7.Refencre</w:t>
      </w:r>
      <w:bookmarkEnd w:id="33"/>
      <w:bookmarkEnd w:id="34"/>
    </w:p>
    <w:p w14:paraId="7DB5A236" w14:textId="233361CC" w:rsidR="000074E0" w:rsidRPr="000074E0" w:rsidRDefault="000074E0" w:rsidP="000074E0">
      <w:pPr>
        <w:rPr>
          <w:rFonts w:ascii="Times New Roman" w:hAnsi="Times New Roman" w:cs="Times New Roman"/>
          <w:sz w:val="24"/>
          <w:szCs w:val="24"/>
          <w:lang w:val="en-US"/>
        </w:rPr>
      </w:pPr>
    </w:p>
    <w:p w14:paraId="3C1CFCAF" w14:textId="77777777" w:rsidR="000074E0" w:rsidRPr="000074E0" w:rsidRDefault="000074E0" w:rsidP="000074E0">
      <w:pPr>
        <w:pStyle w:val="ListParagraph"/>
        <w:numPr>
          <w:ilvl w:val="0"/>
          <w:numId w:val="23"/>
        </w:numPr>
        <w:rPr>
          <w:rFonts w:ascii="Times New Roman" w:hAnsi="Times New Roman" w:cs="Times New Roman"/>
          <w:sz w:val="24"/>
          <w:szCs w:val="24"/>
          <w:lang w:val="en-US"/>
        </w:rPr>
      </w:pPr>
      <w:r w:rsidRPr="000074E0">
        <w:rPr>
          <w:rFonts w:ascii="Times New Roman" w:hAnsi="Times New Roman" w:cs="Times New Roman"/>
          <w:sz w:val="24"/>
          <w:szCs w:val="24"/>
          <w:lang w:val="en-US"/>
        </w:rPr>
        <w:t xml:space="preserve">Antonopoulos, A. M. 2018. Mastering Ethereum: Building Smart Contracts and </w:t>
      </w:r>
      <w:proofErr w:type="spellStart"/>
      <w:r w:rsidRPr="000074E0">
        <w:rPr>
          <w:rFonts w:ascii="Times New Roman" w:hAnsi="Times New Roman" w:cs="Times New Roman"/>
          <w:sz w:val="24"/>
          <w:szCs w:val="24"/>
          <w:lang w:val="en-US"/>
        </w:rPr>
        <w:t>DApps</w:t>
      </w:r>
      <w:proofErr w:type="spellEnd"/>
      <w:r w:rsidRPr="000074E0">
        <w:rPr>
          <w:rFonts w:ascii="Times New Roman" w:hAnsi="Times New Roman" w:cs="Times New Roman"/>
          <w:sz w:val="24"/>
          <w:szCs w:val="24"/>
          <w:lang w:val="en-US"/>
        </w:rPr>
        <w:t>. O'Reilly Media.</w:t>
      </w:r>
    </w:p>
    <w:p w14:paraId="25F9721B" w14:textId="04C1EF9A" w:rsidR="000074E0" w:rsidRPr="000074E0" w:rsidRDefault="000074E0" w:rsidP="000074E0">
      <w:pPr>
        <w:pStyle w:val="ListParagraph"/>
        <w:numPr>
          <w:ilvl w:val="0"/>
          <w:numId w:val="23"/>
        </w:numPr>
        <w:rPr>
          <w:rFonts w:ascii="Times New Roman" w:hAnsi="Times New Roman" w:cs="Times New Roman"/>
          <w:sz w:val="24"/>
          <w:szCs w:val="24"/>
          <w:lang w:val="en-US"/>
        </w:rPr>
      </w:pPr>
      <w:r w:rsidRPr="000074E0">
        <w:rPr>
          <w:rFonts w:ascii="Times New Roman" w:hAnsi="Times New Roman" w:cs="Times New Roman"/>
          <w:sz w:val="24"/>
          <w:szCs w:val="24"/>
          <w:lang w:val="en-US"/>
        </w:rPr>
        <w:t>Truffle Suite Documentation. 2023. [Online] Available at: https://www.trufflesuite.com/docs/truffle/overview [Accessed: November 15, 2023].</w:t>
      </w:r>
    </w:p>
    <w:p w14:paraId="3FFC1C3A" w14:textId="70A325EB" w:rsidR="000074E0" w:rsidRPr="000074E0" w:rsidRDefault="000074E0" w:rsidP="000074E0">
      <w:pPr>
        <w:pStyle w:val="ListParagraph"/>
        <w:numPr>
          <w:ilvl w:val="0"/>
          <w:numId w:val="23"/>
        </w:numPr>
        <w:rPr>
          <w:rFonts w:ascii="Times New Roman" w:hAnsi="Times New Roman" w:cs="Times New Roman"/>
          <w:sz w:val="24"/>
          <w:szCs w:val="24"/>
          <w:lang w:val="en-US"/>
        </w:rPr>
      </w:pPr>
      <w:r w:rsidRPr="000074E0">
        <w:rPr>
          <w:rFonts w:ascii="Times New Roman" w:hAnsi="Times New Roman" w:cs="Times New Roman"/>
          <w:sz w:val="24"/>
          <w:szCs w:val="24"/>
          <w:lang w:val="en-US"/>
        </w:rPr>
        <w:t>Open Zeppelin Contracts Documentation. [Online] Available at: https://docs.openzeppelin.com/contracts/ [Accessed: November 15, 2023].</w:t>
      </w:r>
    </w:p>
    <w:p w14:paraId="7C6CA33D" w14:textId="77777777" w:rsidR="000074E0" w:rsidRPr="000074E0" w:rsidRDefault="000074E0" w:rsidP="000074E0">
      <w:pPr>
        <w:pStyle w:val="ListParagraph"/>
        <w:numPr>
          <w:ilvl w:val="0"/>
          <w:numId w:val="23"/>
        </w:numPr>
        <w:rPr>
          <w:rFonts w:ascii="Times New Roman" w:hAnsi="Times New Roman" w:cs="Times New Roman"/>
          <w:sz w:val="24"/>
          <w:szCs w:val="24"/>
          <w:lang w:val="en-US"/>
        </w:rPr>
      </w:pPr>
      <w:r w:rsidRPr="000074E0">
        <w:rPr>
          <w:rFonts w:ascii="Times New Roman" w:hAnsi="Times New Roman" w:cs="Times New Roman"/>
          <w:sz w:val="24"/>
          <w:szCs w:val="24"/>
          <w:lang w:val="en-US"/>
        </w:rPr>
        <w:t>Web3.js Documentation. [Online] Available at: https://web3js.readthedocs.io/ [Accessed: November 15, 2023].</w:t>
      </w:r>
    </w:p>
    <w:p w14:paraId="7031731C" w14:textId="77777777" w:rsidR="000074E0" w:rsidRPr="000074E0" w:rsidRDefault="000074E0" w:rsidP="000074E0">
      <w:pPr>
        <w:pStyle w:val="ListParagraph"/>
        <w:numPr>
          <w:ilvl w:val="0"/>
          <w:numId w:val="23"/>
        </w:numPr>
        <w:rPr>
          <w:rFonts w:ascii="Times New Roman" w:hAnsi="Times New Roman" w:cs="Times New Roman"/>
          <w:sz w:val="24"/>
          <w:szCs w:val="24"/>
          <w:lang w:val="en-US"/>
        </w:rPr>
      </w:pPr>
      <w:r w:rsidRPr="000074E0">
        <w:rPr>
          <w:rFonts w:ascii="Times New Roman" w:hAnsi="Times New Roman" w:cs="Times New Roman"/>
          <w:sz w:val="24"/>
          <w:szCs w:val="24"/>
          <w:lang w:val="en-US"/>
        </w:rPr>
        <w:t>IPFS Documentation. [Online] Available at: https://docs.ipfs.io/ [Accessed: November 15, 2023].</w:t>
      </w:r>
    </w:p>
    <w:p w14:paraId="1F48F91F" w14:textId="1D70A03E" w:rsidR="000074E0" w:rsidRPr="000074E0" w:rsidRDefault="000074E0" w:rsidP="000074E0">
      <w:pPr>
        <w:pStyle w:val="ListParagraph"/>
        <w:numPr>
          <w:ilvl w:val="0"/>
          <w:numId w:val="23"/>
        </w:numPr>
        <w:rPr>
          <w:rFonts w:ascii="Times New Roman" w:hAnsi="Times New Roman" w:cs="Times New Roman"/>
          <w:sz w:val="24"/>
          <w:szCs w:val="24"/>
          <w:lang w:val="en-US"/>
        </w:rPr>
      </w:pPr>
      <w:r w:rsidRPr="000074E0">
        <w:rPr>
          <w:rFonts w:ascii="Times New Roman" w:hAnsi="Times New Roman" w:cs="Times New Roman"/>
          <w:sz w:val="24"/>
          <w:szCs w:val="24"/>
          <w:lang w:val="en-US"/>
        </w:rPr>
        <w:t>EIP-721: Non-Fungible Token Standard. [Online] Available at: https://eips.ethereum.org/EIPS/eip-721 [Accessed: November 15, 2023].</w:t>
      </w:r>
    </w:p>
    <w:p w14:paraId="4D89D66E" w14:textId="77777777" w:rsidR="000074E0" w:rsidRPr="000074E0" w:rsidRDefault="000074E0" w:rsidP="000074E0">
      <w:pPr>
        <w:pStyle w:val="ListParagraph"/>
        <w:numPr>
          <w:ilvl w:val="0"/>
          <w:numId w:val="23"/>
        </w:numPr>
        <w:rPr>
          <w:rFonts w:ascii="Times New Roman" w:hAnsi="Times New Roman" w:cs="Times New Roman"/>
          <w:sz w:val="24"/>
          <w:szCs w:val="24"/>
          <w:lang w:val="en-US"/>
        </w:rPr>
      </w:pPr>
      <w:r w:rsidRPr="000074E0">
        <w:rPr>
          <w:rFonts w:ascii="Times New Roman" w:hAnsi="Times New Roman" w:cs="Times New Roman"/>
          <w:sz w:val="24"/>
          <w:szCs w:val="24"/>
          <w:lang w:val="en-US"/>
        </w:rPr>
        <w:t>Solidity Documentation. [Online] Available at: https://docs.soliditylang.org/ [Accessed: November 15, 2023].</w:t>
      </w:r>
    </w:p>
    <w:p w14:paraId="6FF53FCF" w14:textId="77777777" w:rsidR="000074E0" w:rsidRPr="000074E0" w:rsidRDefault="000074E0" w:rsidP="000074E0">
      <w:pPr>
        <w:pStyle w:val="ListParagraph"/>
        <w:numPr>
          <w:ilvl w:val="0"/>
          <w:numId w:val="23"/>
        </w:numPr>
        <w:rPr>
          <w:rFonts w:ascii="Times New Roman" w:hAnsi="Times New Roman" w:cs="Times New Roman"/>
          <w:sz w:val="24"/>
          <w:szCs w:val="24"/>
          <w:lang w:val="en-US"/>
        </w:rPr>
      </w:pPr>
      <w:r w:rsidRPr="000074E0">
        <w:rPr>
          <w:rFonts w:ascii="Times New Roman" w:hAnsi="Times New Roman" w:cs="Times New Roman"/>
          <w:sz w:val="24"/>
          <w:szCs w:val="24"/>
          <w:lang w:val="en-US"/>
        </w:rPr>
        <w:t>Narayanan, A., Bonneau, J., Felten, E., Miller, A., &amp; Goldfeder, S. 2016. Bitcoin and Cryptocurrency Technologies: A Comprehensive Introduction. Princeton University Press.</w:t>
      </w:r>
    </w:p>
    <w:p w14:paraId="7A0CA17D" w14:textId="77777777" w:rsidR="000074E0" w:rsidRPr="000074E0" w:rsidRDefault="000074E0" w:rsidP="000074E0">
      <w:pPr>
        <w:pStyle w:val="ListParagraph"/>
        <w:numPr>
          <w:ilvl w:val="0"/>
          <w:numId w:val="23"/>
        </w:numPr>
        <w:rPr>
          <w:rFonts w:ascii="Times New Roman" w:hAnsi="Times New Roman" w:cs="Times New Roman"/>
          <w:sz w:val="24"/>
          <w:szCs w:val="24"/>
          <w:lang w:val="en-US"/>
        </w:rPr>
      </w:pPr>
      <w:proofErr w:type="spellStart"/>
      <w:r w:rsidRPr="000074E0">
        <w:rPr>
          <w:rFonts w:ascii="Times New Roman" w:hAnsi="Times New Roman" w:cs="Times New Roman"/>
          <w:sz w:val="24"/>
          <w:szCs w:val="24"/>
          <w:lang w:val="en-US"/>
        </w:rPr>
        <w:t>Mougayar</w:t>
      </w:r>
      <w:proofErr w:type="spellEnd"/>
      <w:r w:rsidRPr="000074E0">
        <w:rPr>
          <w:rFonts w:ascii="Times New Roman" w:hAnsi="Times New Roman" w:cs="Times New Roman"/>
          <w:sz w:val="24"/>
          <w:szCs w:val="24"/>
          <w:lang w:val="en-US"/>
        </w:rPr>
        <w:t>, W. 2016. The Business Blockchain: Promise, Practice, and Application of the Next Internet Technology. John Wiley &amp; Sons.</w:t>
      </w:r>
    </w:p>
    <w:p w14:paraId="39383421" w14:textId="77777777" w:rsidR="000074E0" w:rsidRPr="000074E0" w:rsidRDefault="000074E0" w:rsidP="000074E0">
      <w:pPr>
        <w:pStyle w:val="ListParagraph"/>
        <w:numPr>
          <w:ilvl w:val="0"/>
          <w:numId w:val="23"/>
        </w:numPr>
        <w:rPr>
          <w:rFonts w:ascii="Times New Roman" w:hAnsi="Times New Roman" w:cs="Times New Roman"/>
          <w:sz w:val="24"/>
          <w:szCs w:val="24"/>
          <w:lang w:val="en-US"/>
        </w:rPr>
      </w:pPr>
      <w:proofErr w:type="spellStart"/>
      <w:r w:rsidRPr="000074E0">
        <w:rPr>
          <w:rFonts w:ascii="Times New Roman" w:hAnsi="Times New Roman" w:cs="Times New Roman"/>
          <w:sz w:val="24"/>
          <w:szCs w:val="24"/>
          <w:lang w:val="en-US"/>
        </w:rPr>
        <w:t>Pournaghi</w:t>
      </w:r>
      <w:proofErr w:type="spellEnd"/>
      <w:r w:rsidRPr="000074E0">
        <w:rPr>
          <w:rFonts w:ascii="Times New Roman" w:hAnsi="Times New Roman" w:cs="Times New Roman"/>
          <w:sz w:val="24"/>
          <w:szCs w:val="24"/>
          <w:lang w:val="en-US"/>
        </w:rPr>
        <w:t>, S., &amp; Ramachandran, M. 2020. Blockchain for the Food Industry. Springer.</w:t>
      </w:r>
    </w:p>
    <w:p w14:paraId="3C6284B5" w14:textId="77777777" w:rsidR="000074E0" w:rsidRPr="000074E0" w:rsidRDefault="000074E0" w:rsidP="000074E0">
      <w:pPr>
        <w:pStyle w:val="ListParagraph"/>
        <w:numPr>
          <w:ilvl w:val="0"/>
          <w:numId w:val="23"/>
        </w:numPr>
        <w:rPr>
          <w:rFonts w:ascii="Times New Roman" w:hAnsi="Times New Roman" w:cs="Times New Roman"/>
          <w:sz w:val="24"/>
          <w:szCs w:val="24"/>
          <w:lang w:val="en-US"/>
        </w:rPr>
      </w:pPr>
      <w:r w:rsidRPr="000074E0">
        <w:rPr>
          <w:rFonts w:ascii="Times New Roman" w:hAnsi="Times New Roman" w:cs="Times New Roman"/>
          <w:sz w:val="24"/>
          <w:szCs w:val="24"/>
          <w:lang w:val="en-US"/>
        </w:rPr>
        <w:t xml:space="preserve">Delmolino, K., Arnett, M., </w:t>
      </w:r>
      <w:proofErr w:type="spellStart"/>
      <w:r w:rsidRPr="000074E0">
        <w:rPr>
          <w:rFonts w:ascii="Times New Roman" w:hAnsi="Times New Roman" w:cs="Times New Roman"/>
          <w:sz w:val="24"/>
          <w:szCs w:val="24"/>
          <w:lang w:val="en-US"/>
        </w:rPr>
        <w:t>Kosba</w:t>
      </w:r>
      <w:proofErr w:type="spellEnd"/>
      <w:r w:rsidRPr="000074E0">
        <w:rPr>
          <w:rFonts w:ascii="Times New Roman" w:hAnsi="Times New Roman" w:cs="Times New Roman"/>
          <w:sz w:val="24"/>
          <w:szCs w:val="24"/>
          <w:lang w:val="en-US"/>
        </w:rPr>
        <w:t>, A., Miller, A., &amp; Shi, E. 2016. "Step by Step Towards Creating a Safe Smart Contract: Lessons and Insights from a Cryptocurrency Lab." In International Conference on Financial Cryptography and Data Security (pp. 79-94). Springer.</w:t>
      </w:r>
    </w:p>
    <w:p w14:paraId="479DC1BB" w14:textId="04816C0A" w:rsidR="002B541B" w:rsidRPr="000074E0" w:rsidRDefault="000074E0" w:rsidP="000074E0">
      <w:pPr>
        <w:pStyle w:val="ListParagraph"/>
        <w:numPr>
          <w:ilvl w:val="0"/>
          <w:numId w:val="23"/>
        </w:numPr>
        <w:rPr>
          <w:rFonts w:ascii="Times New Roman" w:hAnsi="Times New Roman" w:cs="Times New Roman"/>
          <w:sz w:val="24"/>
          <w:szCs w:val="24"/>
          <w:lang w:val="en-US"/>
        </w:rPr>
      </w:pPr>
      <w:r w:rsidRPr="000074E0">
        <w:rPr>
          <w:rFonts w:ascii="Times New Roman" w:hAnsi="Times New Roman" w:cs="Times New Roman"/>
          <w:sz w:val="24"/>
          <w:szCs w:val="24"/>
          <w:lang w:val="en-US"/>
        </w:rPr>
        <w:t>Casey, M. J., &amp; Wong, P. 2018. The Age of Cryptocurrency: How Bitcoin and Digital Money are Challenging the Global Economic Order. St. Martin's Publishing Group.</w:t>
      </w:r>
    </w:p>
    <w:sectPr w:rsidR="002B541B" w:rsidRPr="000074E0">
      <w:headerReference w:type="default" r:id="rId27"/>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8222B" w14:textId="77777777" w:rsidR="00E55B73" w:rsidRDefault="00E55B73" w:rsidP="003017B1">
      <w:pPr>
        <w:spacing w:line="240" w:lineRule="auto"/>
      </w:pPr>
      <w:r>
        <w:separator/>
      </w:r>
    </w:p>
  </w:endnote>
  <w:endnote w:type="continuationSeparator" w:id="0">
    <w:p w14:paraId="62742C4B" w14:textId="77777777" w:rsidR="00E55B73" w:rsidRDefault="00E55B73" w:rsidP="003017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067554"/>
      <w:docPartObj>
        <w:docPartGallery w:val="Page Numbers (Bottom of Page)"/>
        <w:docPartUnique/>
      </w:docPartObj>
    </w:sdtPr>
    <w:sdtEndPr>
      <w:rPr>
        <w:noProof/>
      </w:rPr>
    </w:sdtEndPr>
    <w:sdtContent>
      <w:p w14:paraId="5CA3DBC8" w14:textId="6771B850" w:rsidR="003017B1" w:rsidRDefault="003017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4A2B8" w14:textId="77777777" w:rsidR="003017B1" w:rsidRDefault="003017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99DCE" w14:textId="77777777" w:rsidR="00E55B73" w:rsidRDefault="00E55B73" w:rsidP="003017B1">
      <w:pPr>
        <w:spacing w:line="240" w:lineRule="auto"/>
      </w:pPr>
      <w:r>
        <w:separator/>
      </w:r>
    </w:p>
  </w:footnote>
  <w:footnote w:type="continuationSeparator" w:id="0">
    <w:p w14:paraId="45078A98" w14:textId="77777777" w:rsidR="00E55B73" w:rsidRDefault="00E55B73" w:rsidP="003017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6053" w14:textId="78379E5E" w:rsidR="003017B1" w:rsidRDefault="003017B1">
    <w:pPr>
      <w:pStyle w:val="Header"/>
    </w:pPr>
    <w:r>
      <w:rPr>
        <w:lang w:val="en-US"/>
      </w:rPr>
      <w:t xml:space="preserve">Group </w:t>
    </w:r>
    <w:r w:rsidR="007521AC">
      <w:rPr>
        <w:lang w:val="en-US"/>
      </w:rPr>
      <w:t xml:space="preserve">1.3 </w:t>
    </w:r>
    <w:r>
      <w:rPr>
        <w:lang w:val="en-US"/>
      </w:rPr>
      <w:t>-</w:t>
    </w:r>
    <w:r w:rsidR="007521AC">
      <w:rPr>
        <w:lang w:val="en-US"/>
      </w:rPr>
      <w:t xml:space="preserve"> </w:t>
    </w:r>
    <w:r>
      <w:rPr>
        <w:lang w:val="en-US"/>
      </w:rPr>
      <w:t>COS30049 (Semester 1</w:t>
    </w:r>
    <w:r w:rsidR="007521AC">
      <w:rPr>
        <w:lang w:val="en-US"/>
      </w:rPr>
      <w:t xml:space="preserve"> </w:t>
    </w:r>
    <w:r>
      <w:rPr>
        <w:lang w:val="en-US"/>
      </w:rPr>
      <w:t>-</w:t>
    </w:r>
    <w:r w:rsidR="007521AC">
      <w:rPr>
        <w:lang w:val="en-US"/>
      </w:rPr>
      <w:t xml:space="preserve"> </w:t>
    </w:r>
    <w:r>
      <w:rPr>
        <w:lang w:val="en-US"/>
      </w:rPr>
      <w:t>2023)</w:t>
    </w:r>
  </w:p>
  <w:p w14:paraId="703FCD03" w14:textId="77777777" w:rsidR="003017B1" w:rsidRDefault="00301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6DF"/>
    <w:multiLevelType w:val="multilevel"/>
    <w:tmpl w:val="1F765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947F2"/>
    <w:multiLevelType w:val="multilevel"/>
    <w:tmpl w:val="7FAC7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3B776E"/>
    <w:multiLevelType w:val="multilevel"/>
    <w:tmpl w:val="34423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35C88"/>
    <w:multiLevelType w:val="multilevel"/>
    <w:tmpl w:val="3DDED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6416DA"/>
    <w:multiLevelType w:val="multilevel"/>
    <w:tmpl w:val="C694C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46647A"/>
    <w:multiLevelType w:val="multilevel"/>
    <w:tmpl w:val="C50E2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CC3950"/>
    <w:multiLevelType w:val="multilevel"/>
    <w:tmpl w:val="C79C50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12D4205"/>
    <w:multiLevelType w:val="multilevel"/>
    <w:tmpl w:val="0AEA1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174AAE"/>
    <w:multiLevelType w:val="multilevel"/>
    <w:tmpl w:val="5D6ED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30228A"/>
    <w:multiLevelType w:val="hybridMultilevel"/>
    <w:tmpl w:val="3818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3F5E7F"/>
    <w:multiLevelType w:val="multilevel"/>
    <w:tmpl w:val="10F02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93A2BED"/>
    <w:multiLevelType w:val="multilevel"/>
    <w:tmpl w:val="C2329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110179"/>
    <w:multiLevelType w:val="multilevel"/>
    <w:tmpl w:val="6CBE1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0D269C"/>
    <w:multiLevelType w:val="multilevel"/>
    <w:tmpl w:val="EE5E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886D39"/>
    <w:multiLevelType w:val="multilevel"/>
    <w:tmpl w:val="FF8AF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F253CF"/>
    <w:multiLevelType w:val="multilevel"/>
    <w:tmpl w:val="D280F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D54981"/>
    <w:multiLevelType w:val="multilevel"/>
    <w:tmpl w:val="309C6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EB0DEF"/>
    <w:multiLevelType w:val="multilevel"/>
    <w:tmpl w:val="9EC20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46609D"/>
    <w:multiLevelType w:val="multilevel"/>
    <w:tmpl w:val="65A4C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5C0499"/>
    <w:multiLevelType w:val="multilevel"/>
    <w:tmpl w:val="3D6CC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366AED"/>
    <w:multiLevelType w:val="multilevel"/>
    <w:tmpl w:val="B0B0F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85B1261"/>
    <w:multiLevelType w:val="multilevel"/>
    <w:tmpl w:val="AF12F858"/>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7CFB7350"/>
    <w:multiLevelType w:val="multilevel"/>
    <w:tmpl w:val="3C028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1956672">
    <w:abstractNumId w:val="6"/>
  </w:num>
  <w:num w:numId="2" w16cid:durableId="1544169698">
    <w:abstractNumId w:val="16"/>
  </w:num>
  <w:num w:numId="3" w16cid:durableId="1695422993">
    <w:abstractNumId w:val="1"/>
  </w:num>
  <w:num w:numId="4" w16cid:durableId="1753161099">
    <w:abstractNumId w:val="15"/>
  </w:num>
  <w:num w:numId="5" w16cid:durableId="443426555">
    <w:abstractNumId w:val="18"/>
  </w:num>
  <w:num w:numId="6" w16cid:durableId="376047652">
    <w:abstractNumId w:val="19"/>
  </w:num>
  <w:num w:numId="7" w16cid:durableId="449083011">
    <w:abstractNumId w:val="10"/>
  </w:num>
  <w:num w:numId="8" w16cid:durableId="1193377449">
    <w:abstractNumId w:val="21"/>
  </w:num>
  <w:num w:numId="9" w16cid:durableId="920062123">
    <w:abstractNumId w:val="17"/>
  </w:num>
  <w:num w:numId="10" w16cid:durableId="791289444">
    <w:abstractNumId w:val="8"/>
  </w:num>
  <w:num w:numId="11" w16cid:durableId="862136638">
    <w:abstractNumId w:val="2"/>
  </w:num>
  <w:num w:numId="12" w16cid:durableId="725221490">
    <w:abstractNumId w:val="5"/>
  </w:num>
  <w:num w:numId="13" w16cid:durableId="1101147435">
    <w:abstractNumId w:val="22"/>
  </w:num>
  <w:num w:numId="14" w16cid:durableId="1797020004">
    <w:abstractNumId w:val="0"/>
  </w:num>
  <w:num w:numId="15" w16cid:durableId="241261536">
    <w:abstractNumId w:val="13"/>
  </w:num>
  <w:num w:numId="16" w16cid:durableId="204566012">
    <w:abstractNumId w:val="14"/>
  </w:num>
  <w:num w:numId="17" w16cid:durableId="1409573022">
    <w:abstractNumId w:val="11"/>
  </w:num>
  <w:num w:numId="18" w16cid:durableId="1190606785">
    <w:abstractNumId w:val="12"/>
  </w:num>
  <w:num w:numId="19" w16cid:durableId="453334204">
    <w:abstractNumId w:val="7"/>
  </w:num>
  <w:num w:numId="20" w16cid:durableId="1243372726">
    <w:abstractNumId w:val="20"/>
  </w:num>
  <w:num w:numId="21" w16cid:durableId="1454401906">
    <w:abstractNumId w:val="3"/>
  </w:num>
  <w:num w:numId="22" w16cid:durableId="685861677">
    <w:abstractNumId w:val="4"/>
  </w:num>
  <w:num w:numId="23" w16cid:durableId="59846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B39"/>
    <w:rsid w:val="000074E0"/>
    <w:rsid w:val="0009788C"/>
    <w:rsid w:val="00212F33"/>
    <w:rsid w:val="002A7EDA"/>
    <w:rsid w:val="002B541B"/>
    <w:rsid w:val="003017B1"/>
    <w:rsid w:val="003F5673"/>
    <w:rsid w:val="00523639"/>
    <w:rsid w:val="00660B36"/>
    <w:rsid w:val="007521AC"/>
    <w:rsid w:val="00783658"/>
    <w:rsid w:val="009B4B39"/>
    <w:rsid w:val="009E7A8B"/>
    <w:rsid w:val="00AE2A65"/>
    <w:rsid w:val="00D22C9A"/>
    <w:rsid w:val="00E42315"/>
    <w:rsid w:val="00E5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94B6F"/>
  <w15:docId w15:val="{51557FD9-928A-4AEF-973B-80F5F1C3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TOCHeading">
    <w:name w:val="TOC Heading"/>
    <w:basedOn w:val="Heading1"/>
    <w:next w:val="Normal"/>
    <w:uiPriority w:val="39"/>
    <w:unhideWhenUsed/>
    <w:qFormat/>
    <w:rsid w:val="002B541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2B541B"/>
    <w:pPr>
      <w:spacing w:after="100"/>
    </w:pPr>
  </w:style>
  <w:style w:type="paragraph" w:styleId="TOC2">
    <w:name w:val="toc 2"/>
    <w:basedOn w:val="Normal"/>
    <w:next w:val="Normal"/>
    <w:autoRedefine/>
    <w:uiPriority w:val="39"/>
    <w:unhideWhenUsed/>
    <w:rsid w:val="002B541B"/>
    <w:pPr>
      <w:spacing w:after="100"/>
      <w:ind w:left="220"/>
    </w:pPr>
  </w:style>
  <w:style w:type="paragraph" w:styleId="TOC3">
    <w:name w:val="toc 3"/>
    <w:basedOn w:val="Normal"/>
    <w:next w:val="Normal"/>
    <w:autoRedefine/>
    <w:uiPriority w:val="39"/>
    <w:unhideWhenUsed/>
    <w:rsid w:val="002B541B"/>
    <w:pPr>
      <w:spacing w:after="100"/>
      <w:ind w:left="440"/>
    </w:pPr>
  </w:style>
  <w:style w:type="character" w:styleId="Hyperlink">
    <w:name w:val="Hyperlink"/>
    <w:basedOn w:val="DefaultParagraphFont"/>
    <w:uiPriority w:val="99"/>
    <w:unhideWhenUsed/>
    <w:rsid w:val="002B541B"/>
    <w:rPr>
      <w:color w:val="0000FF" w:themeColor="hyperlink"/>
      <w:u w:val="single"/>
    </w:rPr>
  </w:style>
  <w:style w:type="paragraph" w:styleId="ListParagraph">
    <w:name w:val="List Paragraph"/>
    <w:basedOn w:val="Normal"/>
    <w:uiPriority w:val="34"/>
    <w:qFormat/>
    <w:rsid w:val="000074E0"/>
    <w:pPr>
      <w:ind w:left="720"/>
      <w:contextualSpacing/>
    </w:pPr>
  </w:style>
  <w:style w:type="paragraph" w:styleId="Header">
    <w:name w:val="header"/>
    <w:basedOn w:val="Normal"/>
    <w:link w:val="HeaderChar"/>
    <w:uiPriority w:val="99"/>
    <w:unhideWhenUsed/>
    <w:rsid w:val="003017B1"/>
    <w:pPr>
      <w:tabs>
        <w:tab w:val="center" w:pos="4680"/>
        <w:tab w:val="right" w:pos="9360"/>
      </w:tabs>
      <w:spacing w:line="240" w:lineRule="auto"/>
    </w:pPr>
  </w:style>
  <w:style w:type="character" w:customStyle="1" w:styleId="HeaderChar">
    <w:name w:val="Header Char"/>
    <w:basedOn w:val="DefaultParagraphFont"/>
    <w:link w:val="Header"/>
    <w:uiPriority w:val="99"/>
    <w:rsid w:val="003017B1"/>
  </w:style>
  <w:style w:type="paragraph" w:styleId="Footer">
    <w:name w:val="footer"/>
    <w:basedOn w:val="Normal"/>
    <w:link w:val="FooterChar"/>
    <w:uiPriority w:val="99"/>
    <w:unhideWhenUsed/>
    <w:rsid w:val="003017B1"/>
    <w:pPr>
      <w:tabs>
        <w:tab w:val="center" w:pos="4680"/>
        <w:tab w:val="right" w:pos="9360"/>
      </w:tabs>
      <w:spacing w:line="240" w:lineRule="auto"/>
    </w:pPr>
  </w:style>
  <w:style w:type="character" w:customStyle="1" w:styleId="FooterChar">
    <w:name w:val="Footer Char"/>
    <w:basedOn w:val="DefaultParagraphFont"/>
    <w:link w:val="Footer"/>
    <w:uiPriority w:val="99"/>
    <w:rsid w:val="00301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72190">
      <w:bodyDiv w:val="1"/>
      <w:marLeft w:val="0"/>
      <w:marRight w:val="0"/>
      <w:marTop w:val="0"/>
      <w:marBottom w:val="0"/>
      <w:divBdr>
        <w:top w:val="none" w:sz="0" w:space="0" w:color="auto"/>
        <w:left w:val="none" w:sz="0" w:space="0" w:color="auto"/>
        <w:bottom w:val="none" w:sz="0" w:space="0" w:color="auto"/>
        <w:right w:val="none" w:sz="0" w:space="0" w:color="auto"/>
      </w:divBdr>
    </w:div>
    <w:div w:id="1491017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5AEE5-7280-492F-9F8F-AC062F78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ZungBii</dc:creator>
  <cp:lastModifiedBy>Dũng Trần Quốc</cp:lastModifiedBy>
  <cp:revision>3</cp:revision>
  <cp:lastPrinted>2023-11-26T03:46:00Z</cp:lastPrinted>
  <dcterms:created xsi:type="dcterms:W3CDTF">2023-11-26T03:45:00Z</dcterms:created>
  <dcterms:modified xsi:type="dcterms:W3CDTF">2023-11-26T05:18:00Z</dcterms:modified>
</cp:coreProperties>
</file>