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57" w:type="dxa"/>
        <w:tblInd w:w="-79" w:type="dxa"/>
        <w:tblLook w:val="0000" w:firstRow="0" w:lastRow="0" w:firstColumn="0" w:lastColumn="0" w:noHBand="0" w:noVBand="0"/>
      </w:tblPr>
      <w:tblGrid>
        <w:gridCol w:w="5382"/>
        <w:gridCol w:w="788"/>
        <w:gridCol w:w="3887"/>
      </w:tblGrid>
      <w:tr w:rsidR="005B4897" w:rsidTr="005254CA">
        <w:trPr>
          <w:trHeight w:val="3512"/>
        </w:trPr>
        <w:tc>
          <w:tcPr>
            <w:tcW w:w="5295" w:type="dxa"/>
          </w:tcPr>
          <w:tbl>
            <w:tblPr>
              <w:tblStyle w:val="TableGrid"/>
              <w:tblW w:w="5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tblGrid>
            <w:tr w:rsidR="00F31884" w:rsidTr="005254CA">
              <w:trPr>
                <w:trHeight w:hRule="exact" w:val="636"/>
              </w:trPr>
              <w:tc>
                <w:tcPr>
                  <w:tcW w:w="5082" w:type="dxa"/>
                </w:tcPr>
                <w:p w:rsidR="00F31884" w:rsidRPr="003338CF" w:rsidRDefault="003338CF" w:rsidP="003338CF">
                  <w:pPr>
                    <w:pStyle w:val="Heading1"/>
                    <w:shd w:val="clear" w:color="auto" w:fill="FFFFFF"/>
                    <w:spacing w:before="150" w:beforeAutospacing="0" w:after="375" w:afterAutospacing="0"/>
                    <w:outlineLvl w:val="0"/>
                    <w:rPr>
                      <w:rFonts w:ascii="Arial" w:hAnsi="Arial" w:cs="Arial"/>
                      <w:b w:val="0"/>
                      <w:bCs w:val="0"/>
                      <w:color w:val="323232"/>
                      <w:sz w:val="33"/>
                      <w:szCs w:val="33"/>
                    </w:rPr>
                  </w:pPr>
                  <w:r>
                    <w:rPr>
                      <w:rFonts w:ascii="Arial" w:hAnsi="Arial" w:cs="Arial"/>
                      <w:b w:val="0"/>
                      <w:bCs w:val="0"/>
                      <w:color w:val="323232"/>
                      <w:sz w:val="33"/>
                      <w:szCs w:val="33"/>
                    </w:rPr>
                    <w:t>Tidal Audio Streamer ARKAS</w:t>
                  </w:r>
                </w:p>
              </w:tc>
            </w:tr>
            <w:tr w:rsidR="00F31884" w:rsidTr="005254CA">
              <w:trPr>
                <w:trHeight w:val="2260"/>
              </w:trPr>
              <w:tc>
                <w:tcPr>
                  <w:tcW w:w="5082" w:type="dxa"/>
                </w:tcPr>
                <w:p w:rsidR="00F31884" w:rsidRDefault="00461164" w:rsidP="00283502">
                  <w:pPr>
                    <w:rPr>
                      <w:b/>
                      <w:sz w:val="28"/>
                      <w:szCs w:val="28"/>
                    </w:rPr>
                  </w:pPr>
                  <w:r>
                    <w:rPr>
                      <w:noProof/>
                    </w:rPr>
                    <w:drawing>
                      <wp:inline distT="0" distB="0" distL="0" distR="0" wp14:anchorId="2D02E810" wp14:editId="638D7165">
                        <wp:extent cx="3140262" cy="2385060"/>
                        <wp:effectExtent l="0" t="0" r="3175" b="0"/>
                        <wp:docPr id="1" name="Picture 1" descr="https://audiohoanghai.com/media/product/8128-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udiohoanghai.com/media/product/8128-1_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4288" cy="2502044"/>
                                </a:xfrm>
                                <a:prstGeom prst="rect">
                                  <a:avLst/>
                                </a:prstGeom>
                                <a:noFill/>
                                <a:ln>
                                  <a:noFill/>
                                </a:ln>
                              </pic:spPr>
                            </pic:pic>
                          </a:graphicData>
                        </a:graphic>
                      </wp:inline>
                    </w:drawing>
                  </w:r>
                </w:p>
              </w:tc>
            </w:tr>
          </w:tbl>
          <w:p w:rsidR="00283502" w:rsidRDefault="00283502" w:rsidP="00283502">
            <w:pPr>
              <w:rPr>
                <w:b/>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1570"/>
              <w:gridCol w:w="1596"/>
              <w:gridCol w:w="233"/>
            </w:tblGrid>
            <w:tr w:rsidR="00D21A8A" w:rsidTr="005254CA">
              <w:trPr>
                <w:trHeight w:val="1307"/>
              </w:trPr>
              <w:tc>
                <w:tcPr>
                  <w:tcW w:w="1628" w:type="dxa"/>
                </w:tcPr>
                <w:p w:rsidR="00F31884" w:rsidRDefault="005B4897" w:rsidP="00283502">
                  <w:pPr>
                    <w:rPr>
                      <w:b/>
                      <w:sz w:val="28"/>
                      <w:szCs w:val="28"/>
                      <w:lang w:val="vi-VN"/>
                    </w:rPr>
                  </w:pPr>
                  <w:r w:rsidRPr="005B4897">
                    <w:rPr>
                      <w:b/>
                      <w:sz w:val="28"/>
                      <w:szCs w:val="28"/>
                      <w:lang w:val="vi-VN"/>
                    </w:rPr>
                    <w:drawing>
                      <wp:inline distT="0" distB="0" distL="0" distR="0" wp14:anchorId="53894517" wp14:editId="48AD776F">
                        <wp:extent cx="822016" cy="907255"/>
                        <wp:effectExtent l="0" t="4445"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872369" cy="962829"/>
                                </a:xfrm>
                                <a:prstGeom prst="rect">
                                  <a:avLst/>
                                </a:prstGeom>
                              </pic:spPr>
                            </pic:pic>
                          </a:graphicData>
                        </a:graphic>
                      </wp:inline>
                    </w:drawing>
                  </w:r>
                </w:p>
              </w:tc>
              <w:tc>
                <w:tcPr>
                  <w:tcW w:w="1555" w:type="dxa"/>
                </w:tcPr>
                <w:p w:rsidR="00F31884" w:rsidRDefault="005B4897" w:rsidP="00283502">
                  <w:pPr>
                    <w:rPr>
                      <w:b/>
                      <w:sz w:val="28"/>
                      <w:szCs w:val="28"/>
                      <w:lang w:val="vi-VN"/>
                    </w:rPr>
                  </w:pPr>
                  <w:r w:rsidRPr="00461164">
                    <w:rPr>
                      <w:noProof/>
                    </w:rPr>
                    <w:drawing>
                      <wp:inline distT="0" distB="0" distL="0" distR="0" wp14:anchorId="37FD689D" wp14:editId="0FA325CE">
                        <wp:extent cx="812800" cy="856195"/>
                        <wp:effectExtent l="0" t="254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870628" cy="917110"/>
                                </a:xfrm>
                                <a:prstGeom prst="rect">
                                  <a:avLst/>
                                </a:prstGeom>
                              </pic:spPr>
                            </pic:pic>
                          </a:graphicData>
                        </a:graphic>
                      </wp:inline>
                    </w:drawing>
                  </w:r>
                </w:p>
              </w:tc>
              <w:tc>
                <w:tcPr>
                  <w:tcW w:w="1581" w:type="dxa"/>
                </w:tcPr>
                <w:p w:rsidR="00F31884" w:rsidRDefault="00461164" w:rsidP="00283502">
                  <w:pPr>
                    <w:rPr>
                      <w:b/>
                      <w:sz w:val="28"/>
                      <w:szCs w:val="28"/>
                      <w:lang w:val="vi-VN"/>
                    </w:rPr>
                  </w:pPr>
                  <w:bookmarkStart w:id="0" w:name="_GoBack"/>
                  <w:r>
                    <w:rPr>
                      <w:noProof/>
                    </w:rPr>
                    <w:drawing>
                      <wp:inline distT="0" distB="0" distL="0" distR="0" wp14:anchorId="60FBBDD0" wp14:editId="34ADAE7A">
                        <wp:extent cx="871538" cy="817529"/>
                        <wp:effectExtent l="0" t="0" r="5080" b="1905"/>
                        <wp:docPr id="4" name="Picture 4" descr="https://audiohoanghai.com/media/product/8128-atlas_dd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udiohoanghai.com/media/product/8128-atlas_ddn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70143" cy="910023"/>
                                </a:xfrm>
                                <a:prstGeom prst="rect">
                                  <a:avLst/>
                                </a:prstGeom>
                                <a:noFill/>
                                <a:ln>
                                  <a:noFill/>
                                </a:ln>
                              </pic:spPr>
                            </pic:pic>
                          </a:graphicData>
                        </a:graphic>
                      </wp:inline>
                    </w:drawing>
                  </w:r>
                  <w:bookmarkEnd w:id="0"/>
                </w:p>
              </w:tc>
              <w:tc>
                <w:tcPr>
                  <w:tcW w:w="233"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807" w:type="dxa"/>
            <w:shd w:val="clear" w:color="auto" w:fill="auto"/>
          </w:tcPr>
          <w:p w:rsidR="00283502" w:rsidRDefault="00283502" w:rsidP="00283502"/>
        </w:tc>
        <w:tc>
          <w:tcPr>
            <w:tcW w:w="3955" w:type="dxa"/>
            <w:shd w:val="clear" w:color="auto" w:fill="FFFFFF" w:themeFill="background1"/>
          </w:tcPr>
          <w:p w:rsidR="00283502" w:rsidRDefault="00283502" w:rsidP="00283502">
            <w:pPr>
              <w:rPr>
                <w:b/>
              </w:rPr>
            </w:pPr>
          </w:p>
          <w:p w:rsidR="00322735" w:rsidRPr="00BD5A0E" w:rsidRDefault="00BD5A0E" w:rsidP="00322735">
            <w:pPr>
              <w:rPr>
                <w:b/>
                <w:color w:val="4472C4" w:themeColor="accent5"/>
                <w:sz w:val="28"/>
                <w:szCs w:val="28"/>
              </w:rPr>
            </w:pPr>
            <w:r>
              <w:rPr>
                <w:b/>
                <w:color w:val="4472C4" w:themeColor="accent5"/>
                <w:sz w:val="28"/>
                <w:szCs w:val="28"/>
              </w:rPr>
              <w:t>Specifications:</w:t>
            </w:r>
          </w:p>
          <w:p w:rsidR="005B4897" w:rsidRDefault="005B4897" w:rsidP="005B4897">
            <w:r w:rsidRPr="005B4897">
              <w:rPr>
                <w:b/>
              </w:rPr>
              <w:t>Structure:</w:t>
            </w:r>
            <w:r>
              <w:t xml:space="preserve"> Multi-core</w:t>
            </w:r>
          </w:p>
          <w:p w:rsidR="005B4897" w:rsidRDefault="005B4897" w:rsidP="005B4897">
            <w:r w:rsidRPr="005B4897">
              <w:rPr>
                <w:b/>
              </w:rPr>
              <w:t>Material:</w:t>
            </w:r>
            <w:r>
              <w:t xml:space="preserve"> 6n OFC</w:t>
            </w:r>
          </w:p>
          <w:p w:rsidR="005B4897" w:rsidRDefault="005B4897" w:rsidP="005B4897">
            <w:r w:rsidRPr="005B4897">
              <w:rPr>
                <w:b/>
              </w:rPr>
              <w:t>Dielectric:</w:t>
            </w:r>
            <w:r>
              <w:t xml:space="preserve"> PTFE (Teflon™)</w:t>
            </w:r>
          </w:p>
          <w:p w:rsidR="005B4897" w:rsidRDefault="005B4897" w:rsidP="005B4897">
            <w:r w:rsidRPr="005B4897">
              <w:rPr>
                <w:b/>
              </w:rPr>
              <w:t>Capacitance:</w:t>
            </w:r>
            <w:r>
              <w:t xml:space="preserve"> 73.42 pF/m</w:t>
            </w:r>
          </w:p>
          <w:p w:rsidR="005B4897" w:rsidRDefault="005B4897" w:rsidP="005B4897">
            <w:r w:rsidRPr="005B4897">
              <w:rPr>
                <w:b/>
              </w:rPr>
              <w:t>Inductance:</w:t>
            </w:r>
            <w:r>
              <w:t xml:space="preserve"> 0.5178 µH/m</w:t>
            </w:r>
          </w:p>
          <w:p w:rsidR="005B4897" w:rsidRDefault="005B4897" w:rsidP="005B4897">
            <w:r w:rsidRPr="005B4897">
              <w:rPr>
                <w:b/>
              </w:rPr>
              <w:t>Resistance:</w:t>
            </w:r>
            <w:r>
              <w:t xml:space="preserve"> 0.0104Ohms/m</w:t>
            </w:r>
          </w:p>
          <w:p w:rsidR="005B4897" w:rsidRDefault="005B4897" w:rsidP="005B4897">
            <w:r w:rsidRPr="005B4897">
              <w:rPr>
                <w:b/>
              </w:rPr>
              <w:t>VOP:</w:t>
            </w:r>
            <w:r>
              <w:t xml:space="preserve"> 0.695 Outside</w:t>
            </w:r>
          </w:p>
          <w:p w:rsidR="005B4897" w:rsidRDefault="005B4897" w:rsidP="005B4897">
            <w:pPr>
              <w:rPr>
                <w:b/>
              </w:rPr>
            </w:pPr>
            <w:r w:rsidRPr="005B4897">
              <w:rPr>
                <w:b/>
              </w:rPr>
              <w:t>Outer diameter:</w:t>
            </w:r>
            <w:r>
              <w:t xml:space="preserve"> 3.5 X 7.0mm (rectangular part)</w:t>
            </w:r>
          </w:p>
          <w:p w:rsidR="00283502" w:rsidRPr="00CD07F6" w:rsidRDefault="00283502" w:rsidP="005B4897">
            <w:r w:rsidRPr="005B4897">
              <w:rPr>
                <w:b/>
                <w:color w:val="FF0000"/>
                <w:sz w:val="28"/>
                <w:szCs w:val="28"/>
              </w:rPr>
              <w:t>Price</w:t>
            </w:r>
            <w:r w:rsidRPr="005B4897">
              <w:rPr>
                <w:b/>
                <w:color w:val="FF0000"/>
              </w:rPr>
              <w:t xml:space="preserve">: </w:t>
            </w:r>
            <w:r w:rsidR="005B4897">
              <w:rPr>
                <w:b/>
                <w:color w:val="FF0000"/>
              </w:rPr>
              <w:t>3</w:t>
            </w:r>
            <w:r w:rsidR="005B4897">
              <w:rPr>
                <w:b/>
                <w:color w:val="FF0000"/>
                <w:lang w:val="vi-VN"/>
              </w:rPr>
              <w:t>99</w:t>
            </w:r>
            <w:r w:rsidRPr="00F92BF1">
              <w:rPr>
                <w:b/>
                <w:color w:val="FF0000"/>
              </w:rPr>
              <w:t>$</w:t>
            </w:r>
          </w:p>
        </w:tc>
      </w:tr>
    </w:tbl>
    <w:p w:rsidR="00D21A8A" w:rsidRPr="00D21A8A" w:rsidRDefault="00D21A8A">
      <w:pPr>
        <w:rPr>
          <w:b/>
          <w:color w:val="4472C4" w:themeColor="accent5"/>
          <w:sz w:val="2"/>
          <w:szCs w:val="2"/>
        </w:rPr>
      </w:pPr>
    </w:p>
    <w:p w:rsidR="00283502" w:rsidRPr="00BD5A0E" w:rsidRDefault="00283502">
      <w:pPr>
        <w:rPr>
          <w:b/>
          <w:color w:val="4472C4" w:themeColor="accent5"/>
          <w:sz w:val="28"/>
          <w:szCs w:val="28"/>
        </w:rPr>
      </w:pPr>
      <w:r w:rsidRPr="00BD5A0E">
        <w:rPr>
          <w:b/>
          <w:color w:val="4472C4" w:themeColor="accent5"/>
          <w:sz w:val="28"/>
          <w:szCs w:val="28"/>
        </w:rPr>
        <w:t>Overview:</w:t>
      </w:r>
    </w:p>
    <w:p w:rsidR="00D21A8A" w:rsidRPr="00D21A8A" w:rsidRDefault="00D21A8A" w:rsidP="00D21A8A">
      <w:pPr>
        <w:rPr>
          <w:b/>
        </w:rPr>
      </w:pPr>
      <w:r w:rsidRPr="00D21A8A">
        <w:rPr>
          <w:b/>
        </w:rPr>
        <w:t>Atlas Hyper 2.0 speaker cable | Audio FOTOLAB</w:t>
      </w:r>
    </w:p>
    <w:p w:rsidR="00D21A8A" w:rsidRDefault="00D21A8A" w:rsidP="00D21A8A">
      <w:r>
        <w:t>Atlas Hyper 2.0 speaker cables feature very high purity (99.9999%) OFC (Oxygen Free Copper) with advanced dielectric (Teflon™) conductors. This is a great combination and it means the cable delivers outstanding performance, well suited to audio systems. The increased diameter conductors on the Atlas Hyper 2.0 provide improved bass performance compared to the 1.5 version.</w:t>
      </w:r>
    </w:p>
    <w:p w:rsidR="00D21A8A" w:rsidRDefault="00D21A8A" w:rsidP="00D21A8A">
      <w:pPr>
        <w:jc w:val="center"/>
      </w:pPr>
      <w:r>
        <w:rPr>
          <w:noProof/>
        </w:rPr>
        <w:drawing>
          <wp:inline distT="0" distB="0" distL="0" distR="0">
            <wp:extent cx="3352800" cy="1478280"/>
            <wp:effectExtent l="0" t="0" r="0" b="7620"/>
            <wp:docPr id="14" name="Picture 14" descr="https://audiohoanghai.com/media/lib/81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udiohoanghai.com/media/lib/8128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165" cy="1525618"/>
                    </a:xfrm>
                    <a:prstGeom prst="rect">
                      <a:avLst/>
                    </a:prstGeom>
                    <a:noFill/>
                    <a:ln>
                      <a:noFill/>
                    </a:ln>
                  </pic:spPr>
                </pic:pic>
              </a:graphicData>
            </a:graphic>
          </wp:inline>
        </w:drawing>
      </w:r>
    </w:p>
    <w:p w:rsidR="00D21A8A" w:rsidRPr="00D21A8A" w:rsidRDefault="00D21A8A" w:rsidP="00D21A8A">
      <w:pPr>
        <w:rPr>
          <w:b/>
        </w:rPr>
      </w:pPr>
      <w:r w:rsidRPr="00D21A8A">
        <w:rPr>
          <w:b/>
        </w:rPr>
        <w:t>Outstanding features of Atlas Hyper 2.0 Speaker Cable</w:t>
      </w:r>
      <w:r>
        <w:rPr>
          <w:b/>
        </w:rPr>
        <w:t>:</w:t>
      </w:r>
    </w:p>
    <w:p w:rsidR="00D21A8A" w:rsidRDefault="00D21A8A" w:rsidP="00D21A8A">
      <w:r>
        <w:t>Atlas Z-Plugs</w:t>
      </w:r>
    </w:p>
    <w:p w:rsidR="00D21A8A" w:rsidRDefault="00D21A8A" w:rsidP="00D21A8A">
      <w:r>
        <w:t>OFC conductor</w:t>
      </w:r>
    </w:p>
    <w:p w:rsidR="00D21A8A" w:rsidRDefault="00D21A8A" w:rsidP="00D21A8A">
      <w:r>
        <w:t>PEF dielectric</w:t>
      </w:r>
    </w:p>
    <w:p w:rsidR="00D21A8A" w:rsidRDefault="00D21A8A" w:rsidP="00D21A8A">
      <w:r>
        <w:lastRenderedPageBreak/>
        <w:t>Multi-core structure</w:t>
      </w:r>
    </w:p>
    <w:p w:rsidR="00D21A8A" w:rsidRPr="00D21A8A" w:rsidRDefault="00D21A8A" w:rsidP="00D21A8A">
      <w:pPr>
        <w:rPr>
          <w:b/>
        </w:rPr>
      </w:pPr>
      <w:r w:rsidRPr="00D21A8A">
        <w:rPr>
          <w:b/>
        </w:rPr>
        <w:t>Atlas Z-Plugs</w:t>
      </w:r>
    </w:p>
    <w:p w:rsidR="00D21A8A" w:rsidRDefault="00D21A8A" w:rsidP="00D21A8A">
      <w:r>
        <w:t>Atlas' exclusive Z plug is a low-mass, self-clea</w:t>
      </w:r>
      <w:r>
        <w:t>ning, solder-free speaker plug.</w:t>
      </w:r>
    </w:p>
    <w:p w:rsidR="00D21A8A" w:rsidRDefault="00D21A8A" w:rsidP="00D21A8A">
      <w:pPr>
        <w:jc w:val="center"/>
      </w:pPr>
      <w:r>
        <w:rPr>
          <w:noProof/>
        </w:rPr>
        <w:drawing>
          <wp:inline distT="0" distB="0" distL="0" distR="0">
            <wp:extent cx="4672013" cy="1118056"/>
            <wp:effectExtent l="0" t="0" r="0" b="6350"/>
            <wp:docPr id="13" name="Picture 13" descr="https://audiohoanghai.com/media/lib/8128_assembly-speaker-zpl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udiohoanghai.com/media/lib/8128_assembly-speaker-zplu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5998" cy="1133368"/>
                    </a:xfrm>
                    <a:prstGeom prst="rect">
                      <a:avLst/>
                    </a:prstGeom>
                    <a:noFill/>
                    <a:ln>
                      <a:noFill/>
                    </a:ln>
                  </pic:spPr>
                </pic:pic>
              </a:graphicData>
            </a:graphic>
          </wp:inline>
        </w:drawing>
      </w:r>
    </w:p>
    <w:p w:rsidR="00D21A8A" w:rsidRPr="00D21A8A" w:rsidRDefault="00D21A8A" w:rsidP="00D21A8A">
      <w:pPr>
        <w:rPr>
          <w:b/>
        </w:rPr>
      </w:pPr>
      <w:r w:rsidRPr="00D21A8A">
        <w:rPr>
          <w:b/>
        </w:rPr>
        <w:t>OFC conductor</w:t>
      </w:r>
    </w:p>
    <w:p w:rsidR="00D21A8A" w:rsidRDefault="00D21A8A" w:rsidP="00D21A8A">
      <w:r>
        <w:t>OFC is produced through an extrusion process that takes place in an inert gas environment without oxygen. This results in reduced oxygen content (10 ppm) when compared to Tough Pitch Copper (TPC) and improved conductivity typically measuring 0.5% to 2% higher than TPC. Therefore, the OFC process produces much higher quality audio cables than the TPC process. High purity conductors provide clearer sound than untreated (TPC) conductors because there are fewer crystal boundaries to cause signal attenuation.</w:t>
      </w:r>
    </w:p>
    <w:p w:rsidR="00D21A8A" w:rsidRDefault="00D21A8A" w:rsidP="00D21A8A">
      <w:pPr>
        <w:jc w:val="center"/>
      </w:pPr>
      <w:r>
        <w:rPr>
          <w:noProof/>
        </w:rPr>
        <w:drawing>
          <wp:inline distT="0" distB="0" distL="0" distR="0">
            <wp:extent cx="5577840" cy="1949599"/>
            <wp:effectExtent l="0" t="0" r="3810" b="0"/>
            <wp:docPr id="12" name="Picture 12" descr="https://audiohoanghai.com/media/lib/8128_atla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udiohoanghai.com/media/lib/8128_atlas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579" cy="2003684"/>
                    </a:xfrm>
                    <a:prstGeom prst="rect">
                      <a:avLst/>
                    </a:prstGeom>
                    <a:noFill/>
                    <a:ln>
                      <a:noFill/>
                    </a:ln>
                  </pic:spPr>
                </pic:pic>
              </a:graphicData>
            </a:graphic>
          </wp:inline>
        </w:drawing>
      </w:r>
    </w:p>
    <w:p w:rsidR="00D21A8A" w:rsidRPr="00D21A8A" w:rsidRDefault="00D21A8A" w:rsidP="00D21A8A">
      <w:pPr>
        <w:rPr>
          <w:b/>
        </w:rPr>
      </w:pPr>
      <w:r w:rsidRPr="00D21A8A">
        <w:rPr>
          <w:b/>
        </w:rPr>
        <w:t xml:space="preserve">PEF </w:t>
      </w:r>
      <w:proofErr w:type="spellStart"/>
      <w:r w:rsidRPr="00D21A8A">
        <w:rPr>
          <w:b/>
        </w:rPr>
        <w:t>dielectri</w:t>
      </w:r>
      <w:proofErr w:type="spellEnd"/>
    </w:p>
    <w:p w:rsidR="00D21A8A" w:rsidRDefault="00D21A8A" w:rsidP="00D21A8A">
      <w:r>
        <w:t xml:space="preserve">PVC (Poly Vinyl Chloride) is cheap to produce, so it is the most commonly used insulator in AV cables. However, PVC is the poorest quality insulation that a Hi-Fi or AV signal can encounter because its high attenuation significantly reduces signal speed. </w:t>
      </w:r>
      <w:proofErr w:type="gramStart"/>
      <w:r>
        <w:t>Therefore</w:t>
      </w:r>
      <w:proofErr w:type="gramEnd"/>
      <w:r>
        <w:t xml:space="preserve"> PVC is</w:t>
      </w:r>
      <w:r>
        <w:t xml:space="preserve"> only suitable for power cables</w:t>
      </w:r>
    </w:p>
    <w:p w:rsidR="00D21A8A" w:rsidRDefault="00D21A8A" w:rsidP="00D21A8A">
      <w:r>
        <w:t xml:space="preserve">Other commonly used dielectrics are Polyethylene, Polypropylene and </w:t>
      </w:r>
      <w:proofErr w:type="spellStart"/>
      <w:r>
        <w:t>Polytetrafluoride</w:t>
      </w:r>
      <w:proofErr w:type="spellEnd"/>
      <w:r>
        <w:t xml:space="preserve"> Epoxy (better known as PTFE (Teflon™) or Teflon,).</w:t>
      </w:r>
    </w:p>
    <w:p w:rsidR="00D21A8A" w:rsidRDefault="00D21A8A" w:rsidP="00D21A8A">
      <w:r>
        <w:t>HDPE (High Density Polyethylene) has a more tightly packed structure than its more flexible cousin LDPE (Low Density PE) and</w:t>
      </w:r>
      <w:r>
        <w:t xml:space="preserve"> is superior in its durability.</w:t>
      </w:r>
    </w:p>
    <w:p w:rsidR="00D21A8A" w:rsidRPr="00D21A8A" w:rsidRDefault="00D21A8A" w:rsidP="00D21A8A">
      <w:pPr>
        <w:rPr>
          <w:b/>
        </w:rPr>
      </w:pPr>
      <w:r w:rsidRPr="00D21A8A">
        <w:rPr>
          <w:b/>
        </w:rPr>
        <w:t>Multi-core structure</w:t>
      </w:r>
    </w:p>
    <w:p w:rsidR="00D21A8A" w:rsidRDefault="00D21A8A" w:rsidP="00D21A8A">
      <w:r>
        <w:t>A pair of identical conductors (one conducts the signal, the other serves as the return conductor) are enclosed in a non-conductive screen.</w:t>
      </w:r>
    </w:p>
    <w:sectPr w:rsidR="00D21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4A733E"/>
    <w:multiLevelType w:val="hybridMultilevel"/>
    <w:tmpl w:val="62667E64"/>
    <w:lvl w:ilvl="0" w:tplc="908A7F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2064BE"/>
    <w:rsid w:val="00283502"/>
    <w:rsid w:val="00322735"/>
    <w:rsid w:val="003338CF"/>
    <w:rsid w:val="00461164"/>
    <w:rsid w:val="005254CA"/>
    <w:rsid w:val="0055596F"/>
    <w:rsid w:val="005B4897"/>
    <w:rsid w:val="00605E86"/>
    <w:rsid w:val="00857F53"/>
    <w:rsid w:val="00B3030D"/>
    <w:rsid w:val="00BD5A0E"/>
    <w:rsid w:val="00CD07F6"/>
    <w:rsid w:val="00D21A8A"/>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8E13"/>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TuMA</cp:lastModifiedBy>
  <cp:revision>7</cp:revision>
  <dcterms:created xsi:type="dcterms:W3CDTF">2023-11-28T03:00:00Z</dcterms:created>
  <dcterms:modified xsi:type="dcterms:W3CDTF">2023-11-28T12:14:00Z</dcterms:modified>
</cp:coreProperties>
</file>