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298"/>
        <w:gridCol w:w="942"/>
        <w:gridCol w:w="3915"/>
      </w:tblGrid>
      <w:tr w:rsidR="006E7CD6" w:rsidTr="00DE5A27">
        <w:trPr>
          <w:trHeight w:val="3480"/>
        </w:trPr>
        <w:tc>
          <w:tcPr>
            <w:tcW w:w="52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82"/>
            </w:tblGrid>
            <w:tr w:rsidR="00F31884" w:rsidTr="00DE5A27">
              <w:trPr>
                <w:trHeight w:hRule="exact" w:val="991"/>
              </w:trPr>
              <w:tc>
                <w:tcPr>
                  <w:tcW w:w="5036" w:type="dxa"/>
                </w:tcPr>
                <w:p w:rsidR="00F31884" w:rsidRPr="003338CF" w:rsidRDefault="006E7CD6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r w:rsidRPr="006E7CD6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 xml:space="preserve">Tidal Mono Power Amplifier High End Electronics </w:t>
                  </w:r>
                  <w:proofErr w:type="spellStart"/>
                  <w:r w:rsidRPr="006E7CD6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Ferios</w:t>
                  </w:r>
                  <w:proofErr w:type="spellEnd"/>
                </w:p>
              </w:tc>
            </w:tr>
            <w:tr w:rsidR="00F31884" w:rsidTr="00DE5A27">
              <w:trPr>
                <w:trHeight w:val="3761"/>
              </w:trPr>
              <w:tc>
                <w:tcPr>
                  <w:tcW w:w="5036" w:type="dxa"/>
                </w:tcPr>
                <w:p w:rsidR="00F31884" w:rsidRDefault="00843637" w:rsidP="0028350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-4445</wp:posOffset>
                        </wp:positionH>
                        <wp:positionV relativeFrom="paragraph">
                          <wp:posOffset>0</wp:posOffset>
                        </wp:positionV>
                        <wp:extent cx="3089910" cy="2336800"/>
                        <wp:effectExtent l="0" t="0" r="0" b="6350"/>
                        <wp:wrapTight wrapText="bothSides">
                          <wp:wrapPolygon edited="0">
                            <wp:start x="0" y="0"/>
                            <wp:lineTo x="0" y="21483"/>
                            <wp:lineTo x="21440" y="21483"/>
                            <wp:lineTo x="21440" y="0"/>
                            <wp:lineTo x="0" y="0"/>
                          </wp:wrapPolygon>
                        </wp:wrapTight>
                        <wp:docPr id="1" name="Picture 1" descr="https://audiohoanghai.com/media/product/8868_ferios1920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audiohoanghai.com/media/product/8868_ferios1920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9910" cy="233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283502" w:rsidRDefault="00283502" w:rsidP="00283502">
            <w:pPr>
              <w:rPr>
                <w:b/>
                <w:sz w:val="28"/>
                <w:szCs w:val="28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76"/>
              <w:gridCol w:w="1446"/>
              <w:gridCol w:w="1604"/>
              <w:gridCol w:w="256"/>
            </w:tblGrid>
            <w:tr w:rsidR="006E7CD6" w:rsidTr="00E041D3">
              <w:tc>
                <w:tcPr>
                  <w:tcW w:w="1259" w:type="dxa"/>
                </w:tcPr>
                <w:p w:rsidR="00F31884" w:rsidRDefault="006E7CD6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55E84CE" wp14:editId="66198E1A">
                        <wp:extent cx="990600" cy="598431"/>
                        <wp:effectExtent l="0" t="0" r="0" b="0"/>
                        <wp:docPr id="7" name="Picture 7" descr="https://audiohoanghai.com/media/product/8868_ferios_ddn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audiohoanghai.com/media/product/8868_ferios_ddn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8718" cy="6516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6E7CD6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6095223" wp14:editId="1EA0E9E6">
                        <wp:extent cx="772886" cy="601740"/>
                        <wp:effectExtent l="0" t="0" r="8255" b="8255"/>
                        <wp:docPr id="4" name="Picture 4" descr="https://audiohoanghai.com/media/lib/8868_ferios192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audiohoanghai.com/media/lib/8868_ferios1920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2344" cy="671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6E7CD6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39E696" wp14:editId="2E4FCDA7">
                        <wp:extent cx="881743" cy="594102"/>
                        <wp:effectExtent l="0" t="0" r="0" b="0"/>
                        <wp:docPr id="5" name="Picture 5" descr="https://audiohoanghai.com/media/lib/8868_ferios192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audiohoanghai.com/media/lib/8868_ferios192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8308" cy="645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951" w:type="dxa"/>
            <w:shd w:val="clear" w:color="auto" w:fill="auto"/>
          </w:tcPr>
          <w:p w:rsidR="00283502" w:rsidRDefault="00283502" w:rsidP="00283502"/>
        </w:tc>
        <w:tc>
          <w:tcPr>
            <w:tcW w:w="3942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322735" w:rsidRPr="00E041D3" w:rsidRDefault="00E041D3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 w:rsidRPr="005228AE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6E7CD6" w:rsidRDefault="00322735" w:rsidP="006E7CD6">
            <w:r>
              <w:t xml:space="preserve"> </w:t>
            </w:r>
            <w:r w:rsidR="006E7CD6">
              <w:t xml:space="preserve">Tidal Mono </w:t>
            </w:r>
            <w:proofErr w:type="spellStart"/>
            <w:r w:rsidR="006E7CD6">
              <w:t>Poweramp</w:t>
            </w:r>
            <w:proofErr w:type="spellEnd"/>
            <w:r w:rsidR="006E7CD6">
              <w:t xml:space="preserve"> High End Electronics </w:t>
            </w:r>
            <w:proofErr w:type="spellStart"/>
            <w:r w:rsidR="006E7CD6">
              <w:t>Ferios</w:t>
            </w:r>
            <w:proofErr w:type="spellEnd"/>
          </w:p>
          <w:p w:rsidR="006E7CD6" w:rsidRDefault="006E7CD6" w:rsidP="006E7CD6">
            <w:r w:rsidRPr="00EF1159">
              <w:rPr>
                <w:b/>
              </w:rPr>
              <w:t>RMS Power</w:t>
            </w:r>
            <w:r>
              <w:t xml:space="preserve"> (8Ohm / 4Ohm / 2Ohm): 300W / 580W / 700W.</w:t>
            </w:r>
          </w:p>
          <w:p w:rsidR="006E7CD6" w:rsidRPr="00EF1159" w:rsidRDefault="006E7CD6" w:rsidP="006E7CD6">
            <w:pPr>
              <w:rPr>
                <w:b/>
              </w:rPr>
            </w:pPr>
            <w:r w:rsidRPr="00EF1159">
              <w:rPr>
                <w:b/>
              </w:rPr>
              <w:t>Power consumption:</w:t>
            </w:r>
          </w:p>
          <w:p w:rsidR="006E7CD6" w:rsidRDefault="006E7CD6" w:rsidP="006E7CD6">
            <w:r w:rsidRPr="00EF1159">
              <w:rPr>
                <w:b/>
              </w:rPr>
              <w:t>Bandwidth:</w:t>
            </w:r>
            <w:r>
              <w:t xml:space="preserve"> 1Hz - 400 kHz (-3 dB).</w:t>
            </w:r>
          </w:p>
          <w:p w:rsidR="006E7CD6" w:rsidRDefault="006E7CD6" w:rsidP="006E7CD6">
            <w:r w:rsidRPr="00EF1159">
              <w:rPr>
                <w:b/>
              </w:rPr>
              <w:t>Dimensions (</w:t>
            </w:r>
            <w:proofErr w:type="spellStart"/>
            <w:r w:rsidRPr="00EF1159">
              <w:rPr>
                <w:b/>
              </w:rPr>
              <w:t>WxHxD</w:t>
            </w:r>
            <w:proofErr w:type="spellEnd"/>
            <w:r w:rsidRPr="00EF1159">
              <w:rPr>
                <w:b/>
              </w:rPr>
              <w:t>):</w:t>
            </w:r>
            <w:r>
              <w:t xml:space="preserve"> 44 cm x 31 cm x 40 cm.</w:t>
            </w:r>
          </w:p>
          <w:p w:rsidR="006E7CD6" w:rsidRDefault="006E7CD6" w:rsidP="006E7CD6"/>
          <w:p w:rsidR="00283502" w:rsidRDefault="006E7CD6" w:rsidP="006E7CD6">
            <w:r w:rsidRPr="00EF1159">
              <w:rPr>
                <w:b/>
              </w:rPr>
              <w:t>Weight:</w:t>
            </w:r>
            <w:r>
              <w:t xml:space="preserve"> 49kg</w:t>
            </w:r>
          </w:p>
          <w:p w:rsidR="00283502" w:rsidRPr="00DE5A27" w:rsidRDefault="00283502" w:rsidP="00DE5A27">
            <w:r w:rsidRPr="00D33254">
              <w:rPr>
                <w:b/>
                <w:sz w:val="28"/>
                <w:szCs w:val="28"/>
              </w:rPr>
              <w:t>Price</w:t>
            </w:r>
            <w:r w:rsidRPr="00FE116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843637">
              <w:rPr>
                <w:b/>
                <w:color w:val="FF0000"/>
              </w:rPr>
              <w:t>99.5</w:t>
            </w:r>
            <w:r w:rsidRPr="00F92BF1">
              <w:rPr>
                <w:b/>
                <w:color w:val="FF0000"/>
              </w:rPr>
              <w:t>$</w:t>
            </w:r>
          </w:p>
        </w:tc>
      </w:tr>
    </w:tbl>
    <w:p w:rsidR="00E041D3" w:rsidRDefault="00E041D3">
      <w:pPr>
        <w:rPr>
          <w:b/>
          <w:sz w:val="28"/>
          <w:szCs w:val="28"/>
        </w:rPr>
      </w:pPr>
    </w:p>
    <w:p w:rsidR="00283502" w:rsidRPr="00E041D3" w:rsidRDefault="00283502">
      <w:pPr>
        <w:rPr>
          <w:b/>
          <w:color w:val="4472C4" w:themeColor="accent5"/>
          <w:sz w:val="28"/>
          <w:szCs w:val="28"/>
        </w:rPr>
      </w:pPr>
      <w:r w:rsidRPr="00E041D3">
        <w:rPr>
          <w:b/>
          <w:color w:val="4472C4" w:themeColor="accent5"/>
          <w:sz w:val="28"/>
          <w:szCs w:val="28"/>
        </w:rPr>
        <w:t>Overview:</w:t>
      </w:r>
    </w:p>
    <w:p w:rsidR="00EF1159" w:rsidRDefault="00EF1159" w:rsidP="00EF1159">
      <w:r>
        <w:t xml:space="preserve">Tidal Mono </w:t>
      </w:r>
      <w:proofErr w:type="spellStart"/>
      <w:r>
        <w:t>Poweramp</w:t>
      </w:r>
      <w:proofErr w:type="spellEnd"/>
      <w:r>
        <w:t xml:space="preserve"> High End Electronics </w:t>
      </w:r>
      <w:proofErr w:type="spellStart"/>
      <w:r>
        <w:t>Ferios</w:t>
      </w:r>
      <w:proofErr w:type="spellEnd"/>
      <w:r>
        <w:t xml:space="preserve"> | </w:t>
      </w:r>
      <w:r w:rsidRPr="00EF1159">
        <w:t>Audio FOTOLAB</w:t>
      </w:r>
    </w:p>
    <w:p w:rsidR="0055596F" w:rsidRDefault="00EF1159" w:rsidP="00EF1159">
      <w:r>
        <w:t xml:space="preserve">Tidal Mono </w:t>
      </w:r>
      <w:proofErr w:type="spellStart"/>
      <w:r>
        <w:t>Poweramp</w:t>
      </w:r>
      <w:proofErr w:type="spellEnd"/>
      <w:r>
        <w:t xml:space="preserve"> High End Electronics </w:t>
      </w:r>
      <w:proofErr w:type="spellStart"/>
      <w:r>
        <w:t>Ferios</w:t>
      </w:r>
      <w:proofErr w:type="spellEnd"/>
      <w:r>
        <w:t xml:space="preserve"> is the replacement for its predecessor Tidal Impulse </w:t>
      </w:r>
      <w:proofErr w:type="spellStart"/>
      <w:r>
        <w:t>Monoblock</w:t>
      </w:r>
      <w:proofErr w:type="spellEnd"/>
      <w:r>
        <w:t xml:space="preserve"> (2012-2017). It inherits much of the DNA of the </w:t>
      </w:r>
      <w:proofErr w:type="spellStart"/>
      <w:r>
        <w:t>Assoluta</w:t>
      </w:r>
      <w:proofErr w:type="spellEnd"/>
      <w:r>
        <w:t xml:space="preserve"> </w:t>
      </w:r>
      <w:proofErr w:type="spellStart"/>
      <w:r>
        <w:t>Monoblock</w:t>
      </w:r>
      <w:proofErr w:type="spellEnd"/>
      <w:r>
        <w:t xml:space="preserve"> series power amplifier. Among them are power supplies with the ability to adjust current or power transformers that use pure silver conductors.</w:t>
      </w:r>
    </w:p>
    <w:p w:rsidR="00857F53" w:rsidRDefault="00EF1159" w:rsidP="00EF1159">
      <w:pPr>
        <w:jc w:val="center"/>
      </w:pPr>
      <w:r>
        <w:rPr>
          <w:noProof/>
        </w:rPr>
        <w:drawing>
          <wp:inline distT="0" distB="0" distL="0" distR="0">
            <wp:extent cx="4116070" cy="2052303"/>
            <wp:effectExtent l="0" t="0" r="0" b="5715"/>
            <wp:docPr id="8" name="Picture 8" descr="https://audiohoanghai.com/media/lib/8868_ferios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udiohoanghai.com/media/lib/8868_ferios19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71" cy="205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59" w:rsidRDefault="00EF1159" w:rsidP="00EF1159">
      <w:r>
        <w:lastRenderedPageBreak/>
        <w:t xml:space="preserve">Compared to its "predecessor" Impulse, the birth of </w:t>
      </w:r>
      <w:proofErr w:type="spellStart"/>
      <w:r>
        <w:t>Ferios</w:t>
      </w:r>
      <w:proofErr w:type="spellEnd"/>
      <w:r>
        <w:t xml:space="preserve"> has pushed amplification capabilities to a new limit. It has been upgraded to a 1600VA power supply with true voltage regulation. Therefore, the circuit design of Tidal </w:t>
      </w:r>
      <w:proofErr w:type="spellStart"/>
      <w:r>
        <w:t>Ferios</w:t>
      </w:r>
      <w:proofErr w:type="spellEnd"/>
      <w:r>
        <w:t xml:space="preserve"> </w:t>
      </w:r>
      <w:proofErr w:type="spellStart"/>
      <w:r>
        <w:t>Monoblock</w:t>
      </w:r>
      <w:proofErr w:type="spellEnd"/>
      <w:r>
        <w:t xml:space="preserve"> is considered unique today. According to Tidal Audio, this amplifier is capable of delivering abundant and clean energy, enough to play well with almost any pair of speakers today.</w:t>
      </w:r>
    </w:p>
    <w:p w:rsidR="00EF1159" w:rsidRDefault="00EF1159" w:rsidP="00EF1159">
      <w:pPr>
        <w:jc w:val="center"/>
      </w:pPr>
      <w:r>
        <w:rPr>
          <w:noProof/>
        </w:rPr>
        <w:drawing>
          <wp:inline distT="0" distB="0" distL="0" distR="0">
            <wp:extent cx="4116775" cy="1920240"/>
            <wp:effectExtent l="0" t="0" r="0" b="3810"/>
            <wp:docPr id="9" name="Picture 9" descr="https://audiohoanghai.com/media/lib/8868_ferios19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udiohoanghai.com/media/lib/8868_ferios192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65" cy="19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59" w:rsidRDefault="00EF1159" w:rsidP="00EF1159"/>
    <w:p w:rsidR="00EF1159" w:rsidRDefault="00EF1159" w:rsidP="00EF1159"/>
    <w:p w:rsidR="00EF1159" w:rsidRDefault="00EF1159" w:rsidP="00EF1159"/>
    <w:p w:rsidR="00EF1159" w:rsidRDefault="00EF1159" w:rsidP="00EF1159">
      <w:proofErr w:type="spellStart"/>
      <w:r>
        <w:t>Ferios</w:t>
      </w:r>
      <w:proofErr w:type="spellEnd"/>
      <w:r>
        <w:t xml:space="preserve"> </w:t>
      </w:r>
      <w:proofErr w:type="spellStart"/>
      <w:r>
        <w:t>Monoblock</w:t>
      </w:r>
      <w:proofErr w:type="spellEnd"/>
      <w:r>
        <w:t xml:space="preserve"> uses a design with 2 amplifier modules running in parallel, it is powered by 2 800VA power transformers. This power supply is equipped with superior voltage regulation capabilities to provide clean and linear power for amplifier circuit operation. This amplifier uses a powerful capacitor system with a stable total capacitance of 410,000 </w:t>
      </w:r>
      <w:proofErr w:type="spellStart"/>
      <w:r>
        <w:t>μF</w:t>
      </w:r>
      <w:proofErr w:type="spellEnd"/>
      <w:r>
        <w:t xml:space="preserve"> with extremely fast response speed. Transistors are carefully selected by hand by the manufacturer to ensure almost absolute reliability.</w:t>
      </w:r>
    </w:p>
    <w:p w:rsidR="00EF1159" w:rsidRDefault="00EF1159" w:rsidP="00EF1159">
      <w:pPr>
        <w:jc w:val="center"/>
      </w:pPr>
      <w:r>
        <w:rPr>
          <w:noProof/>
        </w:rPr>
        <w:drawing>
          <wp:inline distT="0" distB="0" distL="0" distR="0">
            <wp:extent cx="4167290" cy="1920240"/>
            <wp:effectExtent l="0" t="0" r="5080" b="3810"/>
            <wp:docPr id="12" name="Picture 12" descr="https://audiohoanghai.com/media/lib/8868_ferios19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udiohoanghai.com/media/lib/8868_ferios192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173" cy="193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59" w:rsidRDefault="00EF1159" w:rsidP="00EF1159"/>
    <w:p w:rsidR="00EF1159" w:rsidRDefault="00EF1159" w:rsidP="00EF1159"/>
    <w:p w:rsidR="00EF1159" w:rsidRDefault="00EF1159" w:rsidP="00EF1159">
      <w:proofErr w:type="spellStart"/>
      <w:r>
        <w:t>Ferios</w:t>
      </w:r>
      <w:proofErr w:type="spellEnd"/>
      <w:r>
        <w:t xml:space="preserve"> amplifier is also equipped with </w:t>
      </w:r>
      <w:proofErr w:type="spellStart"/>
      <w:r>
        <w:t>Tidal's</w:t>
      </w:r>
      <w:proofErr w:type="spellEnd"/>
      <w:r>
        <w:t xml:space="preserve"> exclusive APM system with the role of managing and protecting the amplifier circuit, it is arranged completely outside the signal amplifier. The TIDAL APM sy</w:t>
      </w:r>
      <w:bookmarkStart w:id="0" w:name="_GoBack"/>
      <w:bookmarkEnd w:id="0"/>
      <w:r>
        <w:t xml:space="preserve">stem is a self-separated and fully automated system for safe voltage management and control: output </w:t>
      </w:r>
      <w:r>
        <w:lastRenderedPageBreak/>
        <w:t>current relative to output voltage, short-circuit current, DC current compensation, droop voltage and overvoltage.</w:t>
      </w:r>
    </w:p>
    <w:p w:rsidR="00EF1159" w:rsidRDefault="00EF1159" w:rsidP="00EF1159">
      <w:pPr>
        <w:jc w:val="center"/>
      </w:pPr>
      <w:r>
        <w:rPr>
          <w:noProof/>
        </w:rPr>
        <w:drawing>
          <wp:inline distT="0" distB="0" distL="0" distR="0">
            <wp:extent cx="3962400" cy="1798320"/>
            <wp:effectExtent l="0" t="0" r="0" b="0"/>
            <wp:docPr id="13" name="Picture 13" descr="https://audiohoanghai.com/media/lib/8868_ferios19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udiohoanghai.com/media/lib/8868_ferios192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59" w:rsidRDefault="00EF1159" w:rsidP="00EF1159"/>
    <w:p w:rsidR="00EF1159" w:rsidRDefault="00EF1159" w:rsidP="00EF1159"/>
    <w:p w:rsidR="00EF1159" w:rsidRDefault="00EF1159" w:rsidP="00EF1159"/>
    <w:p w:rsidR="00EF1159" w:rsidRDefault="00EF1159" w:rsidP="00EF1159">
      <w:r>
        <w:t>In addition, the manufacturer also offers an option with LPX-</w:t>
      </w:r>
      <w:proofErr w:type="spellStart"/>
      <w:r>
        <w:t>monomodule</w:t>
      </w:r>
      <w:proofErr w:type="spellEnd"/>
      <w:r>
        <w:t xml:space="preserve"> to control the bass range of Tidal reference speakers. This module will make optimal adjustments for low-frequency sound reproduction to help it best suit certain needs and spaces.</w:t>
      </w:r>
    </w:p>
    <w:p w:rsidR="00EF1159" w:rsidRDefault="00EF1159" w:rsidP="00EF1159">
      <w:r>
        <w:t xml:space="preserve">Tidal </w:t>
      </w:r>
      <w:proofErr w:type="spellStart"/>
      <w:r>
        <w:t>Ferios</w:t>
      </w:r>
      <w:proofErr w:type="spellEnd"/>
      <w:r>
        <w:t xml:space="preserve"> also has a smart start feature, remote power on/off with the remote of TIDAL pre-amplifiers via RJ45 Ethernet cable connection.</w:t>
      </w:r>
    </w:p>
    <w:p w:rsidR="00EF1159" w:rsidRDefault="00EF1159" w:rsidP="00EF1159"/>
    <w:p w:rsidR="00EF1159" w:rsidRDefault="00EF1159"/>
    <w:sectPr w:rsidR="00EF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2064BE"/>
    <w:rsid w:val="00283502"/>
    <w:rsid w:val="00322735"/>
    <w:rsid w:val="003338CF"/>
    <w:rsid w:val="0055596F"/>
    <w:rsid w:val="00605E86"/>
    <w:rsid w:val="006E7CD6"/>
    <w:rsid w:val="00843637"/>
    <w:rsid w:val="00857F53"/>
    <w:rsid w:val="00B3030D"/>
    <w:rsid w:val="00D51F0E"/>
    <w:rsid w:val="00DE5A27"/>
    <w:rsid w:val="00E041D3"/>
    <w:rsid w:val="00EF1159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843A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TuMA</cp:lastModifiedBy>
  <cp:revision>13</cp:revision>
  <dcterms:created xsi:type="dcterms:W3CDTF">2023-11-28T03:00:00Z</dcterms:created>
  <dcterms:modified xsi:type="dcterms:W3CDTF">2023-11-28T09:39:00Z</dcterms:modified>
</cp:coreProperties>
</file>