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32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16"/>
        <w:gridCol w:w="3516"/>
      </w:tblGrid>
      <w:tr w:rsidR="00083485" w:rsidTr="00083485">
        <w:tblPrEx>
          <w:tblCellMar>
            <w:top w:w="0" w:type="dxa"/>
            <w:bottom w:w="0" w:type="dxa"/>
          </w:tblCellMar>
        </w:tblPrEx>
        <w:trPr>
          <w:trHeight w:val="4512"/>
        </w:trPr>
        <w:tc>
          <w:tcPr>
            <w:tcW w:w="5916" w:type="dxa"/>
          </w:tcPr>
          <w:p w:rsidR="00083485" w:rsidRDefault="00083485">
            <w:pPr>
              <w:rPr>
                <w:sz w:val="32"/>
                <w:szCs w:val="32"/>
              </w:rPr>
            </w:pPr>
            <w:r w:rsidRPr="00083485">
              <w:rPr>
                <w:sz w:val="32"/>
                <w:szCs w:val="32"/>
              </w:rPr>
              <w:t>Qihe M288S Pro Lamp Stand</w:t>
            </w:r>
          </w:p>
          <w:p w:rsidR="00083485" w:rsidRDefault="00083485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2575560" cy="3208020"/>
                  <wp:effectExtent l="0" t="0" r="0" b="0"/>
                  <wp:docPr id="1" name="Picture 1" descr="Chân Đèn Qihe M288S P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ân Đèn Qihe M288S P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60" cy="320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3485" w:rsidRDefault="00083485">
            <w:pPr>
              <w:rPr>
                <w:sz w:val="32"/>
                <w:szCs w:val="32"/>
              </w:rPr>
            </w:pPr>
          </w:p>
          <w:p w:rsidR="00083485" w:rsidRPr="00083485" w:rsidRDefault="000834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Qihe J288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Qihe J288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Qihe J288S 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Qihe J288S 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6" w:type="dxa"/>
            <w:shd w:val="clear" w:color="auto" w:fill="auto"/>
          </w:tcPr>
          <w:p w:rsidR="00083485" w:rsidRPr="00083485" w:rsidRDefault="00083485" w:rsidP="00083485">
            <w:pPr>
              <w:rPr>
                <w:b/>
                <w:color w:val="4472C4" w:themeColor="accent5"/>
                <w:sz w:val="24"/>
                <w:szCs w:val="24"/>
              </w:rPr>
            </w:pPr>
            <w:r w:rsidRPr="00083485">
              <w:rPr>
                <w:b/>
                <w:color w:val="4472C4" w:themeColor="accent5"/>
                <w:sz w:val="24"/>
                <w:szCs w:val="24"/>
              </w:rPr>
              <w:t>Featured information</w:t>
            </w:r>
          </w:p>
          <w:p w:rsidR="00083485" w:rsidRPr="00083485" w:rsidRDefault="00083485" w:rsidP="00083485">
            <w:pPr>
              <w:rPr>
                <w:sz w:val="18"/>
                <w:szCs w:val="18"/>
              </w:rPr>
            </w:pPr>
            <w:r w:rsidRPr="00083485">
              <w:rPr>
                <w:sz w:val="18"/>
                <w:szCs w:val="18"/>
              </w:rPr>
              <w:t>Provides a maximum height of 280cm</w:t>
            </w:r>
          </w:p>
          <w:p w:rsidR="00083485" w:rsidRPr="00083485" w:rsidRDefault="00083485" w:rsidP="00083485">
            <w:pPr>
              <w:rPr>
                <w:sz w:val="18"/>
                <w:szCs w:val="18"/>
              </w:rPr>
            </w:pPr>
            <w:r w:rsidRPr="00083485">
              <w:rPr>
                <w:sz w:val="18"/>
                <w:szCs w:val="18"/>
              </w:rPr>
              <w:t>Folds easily to only 100cm</w:t>
            </w:r>
          </w:p>
          <w:p w:rsidR="00083485" w:rsidRPr="00083485" w:rsidRDefault="00083485" w:rsidP="00083485">
            <w:pPr>
              <w:rPr>
                <w:sz w:val="18"/>
                <w:szCs w:val="18"/>
              </w:rPr>
            </w:pPr>
            <w:r w:rsidRPr="00083485">
              <w:rPr>
                <w:sz w:val="18"/>
                <w:szCs w:val="18"/>
              </w:rPr>
              <w:t>Load capacity up to 12kg</w:t>
            </w:r>
          </w:p>
          <w:p w:rsidR="00083485" w:rsidRDefault="00083485" w:rsidP="00083485">
            <w:pPr>
              <w:rPr>
                <w:sz w:val="18"/>
                <w:szCs w:val="18"/>
              </w:rPr>
            </w:pPr>
            <w:r w:rsidRPr="00083485">
              <w:rPr>
                <w:sz w:val="18"/>
                <w:szCs w:val="18"/>
              </w:rPr>
              <w:t>Modern design, high quality stainless steel material</w:t>
            </w:r>
          </w:p>
          <w:p w:rsidR="00083485" w:rsidRDefault="00083485" w:rsidP="00083485">
            <w:pPr>
              <w:rPr>
                <w:color w:val="FF0000"/>
                <w:sz w:val="24"/>
                <w:szCs w:val="24"/>
                <w:lang w:val="vi-VN"/>
              </w:rPr>
            </w:pPr>
            <w:r w:rsidRPr="00083485">
              <w:rPr>
                <w:color w:val="FF0000"/>
                <w:sz w:val="24"/>
                <w:szCs w:val="24"/>
                <w:lang w:val="vi-VN"/>
              </w:rPr>
              <w:t>Price : $ 400</w:t>
            </w:r>
          </w:p>
          <w:p w:rsidR="00083485" w:rsidRDefault="00083485" w:rsidP="00083485">
            <w:pPr>
              <w:rPr>
                <w:b/>
                <w:color w:val="4472C4" w:themeColor="accent5"/>
                <w:sz w:val="24"/>
                <w:szCs w:val="24"/>
              </w:rPr>
            </w:pPr>
            <w:r w:rsidRPr="00244FE9">
              <w:rPr>
                <w:b/>
                <w:color w:val="4472C4" w:themeColor="accent5"/>
                <w:sz w:val="24"/>
                <w:szCs w:val="24"/>
              </w:rPr>
              <w:t>Specifications:</w:t>
            </w:r>
          </w:p>
          <w:p w:rsidR="00083485" w:rsidRPr="00083485" w:rsidRDefault="00083485" w:rsidP="00083485">
            <w:pPr>
              <w:rPr>
                <w:sz w:val="18"/>
                <w:szCs w:val="18"/>
                <w:lang w:val="vi-VN"/>
              </w:rPr>
            </w:pPr>
            <w:r w:rsidRPr="00083485">
              <w:rPr>
                <w:sz w:val="18"/>
                <w:szCs w:val="18"/>
                <w:lang w:val="vi-VN"/>
              </w:rPr>
              <w:t>Material: Durable stainless steel</w:t>
            </w:r>
          </w:p>
          <w:p w:rsidR="00083485" w:rsidRPr="00083485" w:rsidRDefault="00083485" w:rsidP="00083485">
            <w:pPr>
              <w:rPr>
                <w:sz w:val="18"/>
                <w:szCs w:val="18"/>
                <w:lang w:val="vi-VN"/>
              </w:rPr>
            </w:pPr>
            <w:r w:rsidRPr="00083485">
              <w:rPr>
                <w:sz w:val="18"/>
                <w:szCs w:val="18"/>
                <w:lang w:val="vi-VN"/>
              </w:rPr>
              <w:t>Easy to use</w:t>
            </w:r>
          </w:p>
          <w:p w:rsidR="00083485" w:rsidRPr="00083485" w:rsidRDefault="00083485" w:rsidP="00083485">
            <w:pPr>
              <w:rPr>
                <w:sz w:val="18"/>
                <w:szCs w:val="18"/>
                <w:lang w:val="vi-VN"/>
              </w:rPr>
            </w:pPr>
            <w:r w:rsidRPr="00083485">
              <w:rPr>
                <w:sz w:val="18"/>
                <w:szCs w:val="18"/>
                <w:lang w:val="vi-VN"/>
              </w:rPr>
              <w:t>Weight: 3Kg</w:t>
            </w:r>
          </w:p>
          <w:p w:rsidR="00083485" w:rsidRPr="00083485" w:rsidRDefault="00083485" w:rsidP="00083485">
            <w:pPr>
              <w:rPr>
                <w:sz w:val="18"/>
                <w:szCs w:val="18"/>
                <w:lang w:val="vi-VN"/>
              </w:rPr>
            </w:pPr>
            <w:r w:rsidRPr="00083485">
              <w:rPr>
                <w:sz w:val="18"/>
                <w:szCs w:val="18"/>
                <w:lang w:val="vi-VN"/>
              </w:rPr>
              <w:t>Load capacity: 12Kg</w:t>
            </w:r>
          </w:p>
          <w:p w:rsidR="00083485" w:rsidRPr="00083485" w:rsidRDefault="00083485" w:rsidP="00083485">
            <w:pPr>
              <w:rPr>
                <w:sz w:val="18"/>
                <w:szCs w:val="18"/>
                <w:lang w:val="vi-VN"/>
              </w:rPr>
            </w:pPr>
            <w:r w:rsidRPr="00083485">
              <w:rPr>
                <w:sz w:val="18"/>
                <w:szCs w:val="18"/>
                <w:lang w:val="vi-VN"/>
              </w:rPr>
              <w:t>Durable</w:t>
            </w:r>
          </w:p>
          <w:p w:rsidR="00083485" w:rsidRPr="00083485" w:rsidRDefault="00083485" w:rsidP="00083485">
            <w:pPr>
              <w:rPr>
                <w:sz w:val="18"/>
                <w:szCs w:val="18"/>
                <w:lang w:val="vi-VN"/>
              </w:rPr>
            </w:pPr>
            <w:r w:rsidRPr="00083485">
              <w:rPr>
                <w:sz w:val="18"/>
                <w:szCs w:val="18"/>
                <w:lang w:val="vi-VN"/>
              </w:rPr>
              <w:t>Maximum height: 280cm</w:t>
            </w:r>
          </w:p>
          <w:p w:rsidR="00083485" w:rsidRPr="00083485" w:rsidRDefault="00083485" w:rsidP="00083485">
            <w:pPr>
              <w:rPr>
                <w:sz w:val="18"/>
                <w:szCs w:val="18"/>
                <w:lang w:val="vi-VN"/>
              </w:rPr>
            </w:pPr>
            <w:r w:rsidRPr="00083485">
              <w:rPr>
                <w:sz w:val="18"/>
                <w:szCs w:val="18"/>
                <w:lang w:val="vi-VN"/>
              </w:rPr>
              <w:t>Folded height: 100cm</w:t>
            </w:r>
          </w:p>
          <w:p w:rsidR="00083485" w:rsidRPr="00083485" w:rsidRDefault="00083485" w:rsidP="00083485">
            <w:pPr>
              <w:rPr>
                <w:sz w:val="18"/>
                <w:szCs w:val="18"/>
                <w:lang w:val="vi-VN"/>
              </w:rPr>
            </w:pPr>
            <w:r w:rsidRPr="00083485">
              <w:rPr>
                <w:sz w:val="18"/>
                <w:szCs w:val="18"/>
                <w:lang w:val="vi-VN"/>
              </w:rPr>
              <w:t>Shank diameter: Φ 25 / Φ 30 / Φ 35</w:t>
            </w:r>
          </w:p>
          <w:p w:rsidR="00083485" w:rsidRPr="00083485" w:rsidRDefault="00083485" w:rsidP="00083485">
            <w:pPr>
              <w:rPr>
                <w:sz w:val="18"/>
                <w:szCs w:val="18"/>
                <w:lang w:val="vi-VN"/>
              </w:rPr>
            </w:pPr>
            <w:r w:rsidRPr="00083485">
              <w:rPr>
                <w:sz w:val="18"/>
                <w:szCs w:val="18"/>
                <w:lang w:val="vi-VN"/>
              </w:rPr>
              <w:t>Absolute safety</w:t>
            </w:r>
          </w:p>
          <w:p w:rsidR="00083485" w:rsidRPr="00083485" w:rsidRDefault="00083485" w:rsidP="00083485">
            <w:pPr>
              <w:rPr>
                <w:sz w:val="18"/>
                <w:szCs w:val="18"/>
                <w:lang w:val="vi-VN"/>
              </w:rPr>
            </w:pPr>
            <w:r w:rsidRPr="00083485">
              <w:rPr>
                <w:sz w:val="18"/>
                <w:szCs w:val="18"/>
                <w:lang w:val="vi-VN"/>
              </w:rPr>
              <w:t>Modern design</w:t>
            </w:r>
          </w:p>
          <w:p w:rsidR="00083485" w:rsidRPr="00083485" w:rsidRDefault="00083485" w:rsidP="00083485">
            <w:pPr>
              <w:rPr>
                <w:sz w:val="18"/>
                <w:szCs w:val="18"/>
                <w:lang w:val="vi-VN"/>
              </w:rPr>
            </w:pPr>
            <w:r w:rsidRPr="00083485">
              <w:rPr>
                <w:sz w:val="18"/>
                <w:szCs w:val="18"/>
                <w:lang w:val="vi-VN"/>
              </w:rPr>
              <w:t>Origin: Taiwan</w:t>
            </w:r>
          </w:p>
        </w:tc>
      </w:tr>
    </w:tbl>
    <w:p w:rsidR="00EA7B5E" w:rsidRDefault="00EA7B5E"/>
    <w:p w:rsidR="00083485" w:rsidRDefault="00083485" w:rsidP="00083485">
      <w:pPr>
        <w:rPr>
          <w:b/>
          <w:color w:val="4472C4" w:themeColor="accent5"/>
          <w:sz w:val="24"/>
          <w:szCs w:val="24"/>
        </w:rPr>
      </w:pPr>
      <w:r w:rsidRPr="00244FE9">
        <w:rPr>
          <w:b/>
          <w:color w:val="4472C4" w:themeColor="accent5"/>
          <w:sz w:val="24"/>
          <w:szCs w:val="24"/>
        </w:rPr>
        <w:t>Overview:</w:t>
      </w:r>
    </w:p>
    <w:p w:rsidR="00083485" w:rsidRDefault="00083485">
      <w:pPr>
        <w:rPr>
          <w:sz w:val="18"/>
          <w:szCs w:val="18"/>
        </w:rPr>
      </w:pPr>
      <w:r w:rsidRPr="00083485">
        <w:rPr>
          <w:sz w:val="18"/>
          <w:szCs w:val="18"/>
        </w:rPr>
        <w:t>Belongs to the line of high-end Studio lamp stands, with a large, shock-resistant head made of sturdy metal, with latches to securely fix the lamp, and a solid 3-section design. The Qihe M288S Pro stainless steel stand is one of the flash stands with a sturdy, simple design that is easy to use and move, not only for shooting in the studio but also when shooting outdoors.</w:t>
      </w:r>
    </w:p>
    <w:p w:rsidR="00083485" w:rsidRDefault="00083485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147060" cy="1866900"/>
            <wp:effectExtent l="0" t="0" r="0" b="0"/>
            <wp:docPr id="4" name="Picture 4" descr="Chân Đèn Qihe M288S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ân Đèn Qihe M288S Pr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3485" w:rsidRPr="00083485" w:rsidRDefault="00083485">
      <w:pPr>
        <w:rPr>
          <w:sz w:val="18"/>
          <w:szCs w:val="18"/>
        </w:rPr>
      </w:pPr>
    </w:p>
    <w:sectPr w:rsidR="00083485" w:rsidRPr="00083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85"/>
    <w:rsid w:val="00083485"/>
    <w:rsid w:val="00EA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03F8"/>
  <w15:chartTrackingRefBased/>
  <w15:docId w15:val="{730E7F4A-F693-4564-AB5F-0C8A6F92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AnhLT</cp:lastModifiedBy>
  <cp:revision>1</cp:revision>
  <dcterms:created xsi:type="dcterms:W3CDTF">2023-11-30T03:46:00Z</dcterms:created>
  <dcterms:modified xsi:type="dcterms:W3CDTF">2023-11-30T03:56:00Z</dcterms:modified>
</cp:coreProperties>
</file>