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68" w:type="dxa"/>
        <w:tblInd w:w="19" w:type="dxa"/>
        <w:tblLook w:val="0000" w:firstRow="0" w:lastRow="0" w:firstColumn="0" w:lastColumn="0" w:noHBand="0" w:noVBand="0"/>
      </w:tblPr>
      <w:tblGrid>
        <w:gridCol w:w="5952"/>
        <w:gridCol w:w="3516"/>
      </w:tblGrid>
      <w:tr w:rsidR="00AC1F69" w:rsidTr="00954F1B">
        <w:trPr>
          <w:trHeight w:val="5580"/>
        </w:trPr>
        <w:tc>
          <w:tcPr>
            <w:tcW w:w="5952" w:type="dxa"/>
          </w:tcPr>
          <w:p w:rsidR="00AC1F69" w:rsidRPr="009D3722" w:rsidRDefault="00AC1F69">
            <w:pPr>
              <w:rPr>
                <w:rFonts w:ascii="Times New Roman" w:hAnsi="Times New Roman" w:cs="Times New Roman"/>
                <w:b/>
                <w:sz w:val="36"/>
                <w:szCs w:val="36"/>
              </w:rPr>
            </w:pPr>
            <w:r w:rsidRPr="009D3722">
              <w:rPr>
                <w:rFonts w:ascii="Times New Roman" w:hAnsi="Times New Roman" w:cs="Times New Roman"/>
                <w:b/>
                <w:sz w:val="36"/>
                <w:szCs w:val="36"/>
              </w:rPr>
              <w:t>Godox QS400II Flash</w:t>
            </w:r>
          </w:p>
          <w:p w:rsidR="00AC1F69" w:rsidRDefault="00AC1F69">
            <w:pPr>
              <w:rPr>
                <w:sz w:val="32"/>
                <w:szCs w:val="32"/>
              </w:rPr>
            </w:pPr>
            <w:r>
              <w:rPr>
                <w:noProof/>
              </w:rPr>
              <w:drawing>
                <wp:inline distT="0" distB="0" distL="0" distR="0">
                  <wp:extent cx="2773680" cy="2316480"/>
                  <wp:effectExtent l="0" t="0" r="7620" b="7620"/>
                  <wp:docPr id="1" name="Picture 1" descr="Đèn Flash Godox QS400I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èn Flash Godox QS400II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3680" cy="2316480"/>
                          </a:xfrm>
                          <a:prstGeom prst="rect">
                            <a:avLst/>
                          </a:prstGeom>
                          <a:noFill/>
                          <a:ln>
                            <a:noFill/>
                          </a:ln>
                        </pic:spPr>
                      </pic:pic>
                    </a:graphicData>
                  </a:graphic>
                </wp:inline>
              </w:drawing>
            </w:r>
          </w:p>
          <w:p w:rsidR="00AC1F69" w:rsidRPr="00AC1F69" w:rsidRDefault="00AC1F69">
            <w:pPr>
              <w:rPr>
                <w:sz w:val="32"/>
                <w:szCs w:val="32"/>
                <w:lang w:val="vi-VN"/>
              </w:rPr>
            </w:pPr>
            <w:r>
              <w:rPr>
                <w:sz w:val="32"/>
                <w:szCs w:val="32"/>
                <w:lang w:val="vi-VN"/>
              </w:rPr>
              <w:t xml:space="preserve">     </w:t>
            </w:r>
            <w:r>
              <w:rPr>
                <w:noProof/>
              </w:rPr>
              <w:drawing>
                <wp:inline distT="0" distB="0" distL="0" distR="0">
                  <wp:extent cx="525780" cy="525780"/>
                  <wp:effectExtent l="0" t="0" r="7620" b="7620"/>
                  <wp:docPr id="2" name="Picture 2" descr="Đèn Godox QS400I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Đèn Godox QS400II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2"/>
                <w:szCs w:val="32"/>
                <w:lang w:val="vi-VN"/>
              </w:rPr>
              <w:t xml:space="preserve">      </w:t>
            </w:r>
            <w:r>
              <w:rPr>
                <w:noProof/>
              </w:rPr>
              <w:drawing>
                <wp:inline distT="0" distB="0" distL="0" distR="0">
                  <wp:extent cx="525780" cy="525780"/>
                  <wp:effectExtent l="0" t="0" r="7620" b="7620"/>
                  <wp:docPr id="3" name="Picture 3" descr="Đèn Godox QS400II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èn Godox QS400II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2"/>
                <w:szCs w:val="32"/>
                <w:lang w:val="vi-VN"/>
              </w:rPr>
              <w:t xml:space="preserve">      </w:t>
            </w:r>
            <w:r>
              <w:rPr>
                <w:noProof/>
              </w:rPr>
              <w:drawing>
                <wp:inline distT="0" distB="0" distL="0" distR="0">
                  <wp:extent cx="525780" cy="525780"/>
                  <wp:effectExtent l="0" t="0" r="7620" b="7620"/>
                  <wp:docPr id="4" name="Picture 4" descr="Đèn Godox QS400I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Đèn Godox QS400II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2"/>
                <w:szCs w:val="32"/>
                <w:lang w:val="vi-VN"/>
              </w:rPr>
              <w:t xml:space="preserve">    </w:t>
            </w:r>
            <w:r>
              <w:rPr>
                <w:noProof/>
              </w:rPr>
              <w:drawing>
                <wp:inline distT="0" distB="0" distL="0" distR="0">
                  <wp:extent cx="525780" cy="525780"/>
                  <wp:effectExtent l="0" t="0" r="7620" b="7620"/>
                  <wp:docPr id="5" name="Picture 5" descr="Đèn Godox QS400II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Đèn Godox QS400II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p>
        </w:tc>
        <w:tc>
          <w:tcPr>
            <w:tcW w:w="3516" w:type="dxa"/>
            <w:shd w:val="clear" w:color="auto" w:fill="auto"/>
          </w:tcPr>
          <w:p w:rsidR="00AC1F69" w:rsidRPr="00AC1F69" w:rsidRDefault="00AC1F69" w:rsidP="00AC1F69">
            <w:pPr>
              <w:rPr>
                <w:b/>
                <w:color w:val="4472C4" w:themeColor="accent5"/>
                <w:sz w:val="24"/>
                <w:szCs w:val="24"/>
                <w:lang w:val="vi-VN"/>
              </w:rPr>
            </w:pPr>
            <w:r w:rsidRPr="00AC1F69">
              <w:rPr>
                <w:b/>
                <w:color w:val="4472C4" w:themeColor="accent5"/>
                <w:sz w:val="24"/>
                <w:szCs w:val="24"/>
              </w:rPr>
              <w:t>Featured i</w:t>
            </w:r>
            <w:r>
              <w:rPr>
                <w:b/>
                <w:color w:val="4472C4" w:themeColor="accent5"/>
                <w:sz w:val="24"/>
                <w:szCs w:val="24"/>
                <w:lang w:val="vi-VN"/>
              </w:rPr>
              <w:t>nformation:</w:t>
            </w:r>
          </w:p>
          <w:p w:rsidR="007A3EF9" w:rsidRDefault="007A3EF9" w:rsidP="00AC1F69">
            <w:pPr>
              <w:rPr>
                <w:rFonts w:ascii="Arial" w:hAnsi="Arial" w:cs="Arial"/>
                <w:color w:val="151515"/>
                <w:shd w:val="clear" w:color="auto" w:fill="FFFFFF"/>
              </w:rPr>
            </w:pPr>
            <w:r>
              <w:rPr>
                <w:rFonts w:ascii="Arial" w:hAnsi="Arial" w:cs="Arial"/>
                <w:color w:val="151515"/>
                <w:shd w:val="clear" w:color="auto" w:fill="FFFFFF"/>
              </w:rPr>
              <w:t>Godox lamps are QS400II a balanced flash source, providing natural light like daylight. The lamp has a color temperature of 5600K that can adjust the light from 5-100% with professional and convenient features, providing the best light source when shooting.</w:t>
            </w:r>
          </w:p>
          <w:p w:rsidR="00AC1F69" w:rsidRPr="007613FA" w:rsidRDefault="00AC1F69" w:rsidP="00AC1F69">
            <w:pPr>
              <w:rPr>
                <w:rFonts w:ascii="Times New Roman" w:hAnsi="Times New Roman" w:cs="Times New Roman"/>
                <w:b/>
                <w:color w:val="FF0000"/>
                <w:sz w:val="28"/>
                <w:szCs w:val="28"/>
                <w:lang w:val="vi-VN"/>
              </w:rPr>
            </w:pPr>
            <w:r w:rsidRPr="007613FA">
              <w:rPr>
                <w:rFonts w:ascii="Times New Roman" w:hAnsi="Times New Roman" w:cs="Times New Roman"/>
                <w:b/>
                <w:color w:val="FF0000"/>
                <w:sz w:val="28"/>
                <w:szCs w:val="28"/>
                <w:lang w:val="vi-VN"/>
              </w:rPr>
              <w:t xml:space="preserve">Price : </w:t>
            </w:r>
            <w:r w:rsidR="003907E2" w:rsidRPr="007613FA">
              <w:rPr>
                <w:rFonts w:ascii="Times New Roman" w:hAnsi="Times New Roman" w:cs="Times New Roman"/>
                <w:b/>
                <w:color w:val="FF0000"/>
                <w:sz w:val="28"/>
                <w:szCs w:val="28"/>
              </w:rPr>
              <w:t>150</w:t>
            </w:r>
            <w:r w:rsidR="003907E2" w:rsidRPr="007613FA">
              <w:rPr>
                <w:rFonts w:ascii="Times New Roman" w:hAnsi="Times New Roman" w:cs="Times New Roman"/>
                <w:b/>
                <w:color w:val="FF0000"/>
                <w:sz w:val="28"/>
                <w:szCs w:val="28"/>
                <w:lang w:val="vi-VN"/>
              </w:rPr>
              <w:t>$</w:t>
            </w:r>
          </w:p>
          <w:p w:rsidR="00AC1F69" w:rsidRDefault="00AC1F69" w:rsidP="00AC1F69">
            <w:pPr>
              <w:rPr>
                <w:b/>
                <w:color w:val="4472C4" w:themeColor="accent5"/>
                <w:sz w:val="24"/>
                <w:szCs w:val="24"/>
              </w:rPr>
            </w:pPr>
            <w:r w:rsidRPr="00244FE9">
              <w:rPr>
                <w:b/>
                <w:color w:val="4472C4" w:themeColor="accent5"/>
                <w:sz w:val="24"/>
                <w:szCs w:val="24"/>
              </w:rPr>
              <w:t>Specifications:</w:t>
            </w:r>
          </w:p>
          <w:p w:rsidR="007A3EF9" w:rsidRPr="007A3EF9" w:rsidRDefault="007A3EF9" w:rsidP="007A3EF9">
            <w:pPr>
              <w:numPr>
                <w:ilvl w:val="0"/>
                <w:numId w:val="1"/>
              </w:numPr>
              <w:shd w:val="clear" w:color="auto" w:fill="FFFFFF"/>
              <w:spacing w:before="60" w:after="60" w:line="240" w:lineRule="auto"/>
              <w:rPr>
                <w:rFonts w:ascii="Arial" w:eastAsia="Times New Roman" w:hAnsi="Arial" w:cs="Arial"/>
                <w:color w:val="151515"/>
                <w:sz w:val="24"/>
                <w:szCs w:val="24"/>
              </w:rPr>
            </w:pPr>
            <w:r w:rsidRPr="007A3EF9">
              <w:rPr>
                <w:rFonts w:ascii="Arial" w:eastAsia="Times New Roman" w:hAnsi="Arial" w:cs="Arial"/>
                <w:b/>
                <w:bCs/>
                <w:color w:val="151515"/>
                <w:sz w:val="24"/>
                <w:szCs w:val="24"/>
              </w:rPr>
              <w:t>Detail:</w:t>
            </w:r>
            <w:r w:rsidRPr="007A3EF9">
              <w:rPr>
                <w:rFonts w:ascii="Arial" w:eastAsia="Times New Roman" w:hAnsi="Arial" w:cs="Arial"/>
                <w:color w:val="151515"/>
                <w:sz w:val="24"/>
                <w:szCs w:val="24"/>
              </w:rPr>
              <w:t> Optional X1, FT-16, XT16 transmitter, Color temperature 5600K, Lamp return time from 0.3 - 1.5 seconds, Flash duration: 1/800 to 1/2000 sec</w:t>
            </w:r>
          </w:p>
          <w:p w:rsidR="00AC1F69" w:rsidRPr="00AC1F69" w:rsidRDefault="00AC1F69" w:rsidP="00AC1F69">
            <w:pPr>
              <w:rPr>
                <w:sz w:val="18"/>
                <w:szCs w:val="18"/>
                <w:lang w:val="vi-VN"/>
              </w:rPr>
            </w:pPr>
          </w:p>
        </w:tc>
      </w:tr>
    </w:tbl>
    <w:p w:rsidR="00EA7B5E" w:rsidRDefault="00EA7B5E"/>
    <w:p w:rsidR="00AC1F69" w:rsidRDefault="007613FA" w:rsidP="00AC1F69">
      <w:pPr>
        <w:rPr>
          <w:b/>
          <w:color w:val="4472C4" w:themeColor="accent5"/>
          <w:sz w:val="24"/>
          <w:szCs w:val="24"/>
        </w:rPr>
      </w:pPr>
      <w:r w:rsidRPr="007613FA">
        <w:rPr>
          <w:b/>
          <w:color w:val="4472C4" w:themeColor="accent5"/>
          <w:sz w:val="24"/>
          <w:szCs w:val="24"/>
        </w:rPr>
        <w:t>Description:</w:t>
      </w:r>
    </w:p>
    <w:p w:rsidR="00AE29DD" w:rsidRPr="00AE29DD" w:rsidRDefault="00AE29DD" w:rsidP="00AE29DD">
      <w:pPr>
        <w:shd w:val="clear" w:color="auto" w:fill="FFFFFF"/>
        <w:spacing w:after="100" w:afterAutospacing="1" w:line="240" w:lineRule="auto"/>
        <w:outlineLvl w:val="3"/>
        <w:rPr>
          <w:rFonts w:ascii="Arial" w:eastAsia="Times New Roman" w:hAnsi="Arial" w:cs="Arial"/>
          <w:b/>
          <w:bCs/>
          <w:color w:val="151515"/>
          <w:sz w:val="27"/>
          <w:szCs w:val="27"/>
        </w:rPr>
      </w:pPr>
      <w:r w:rsidRPr="00AE29DD">
        <w:rPr>
          <w:rFonts w:ascii="Arial" w:eastAsia="Times New Roman" w:hAnsi="Arial" w:cs="Arial"/>
          <w:b/>
          <w:bCs/>
          <w:color w:val="151515"/>
          <w:sz w:val="27"/>
          <w:szCs w:val="27"/>
        </w:rPr>
        <w:t>The Godox QS400II</w:t>
      </w:r>
    </w:p>
    <w:p w:rsidR="00AE29DD" w:rsidRPr="00AE29DD" w:rsidRDefault="00AE29DD" w:rsidP="00AE29DD">
      <w:pPr>
        <w:shd w:val="clear" w:color="auto" w:fill="FFFFFF"/>
        <w:spacing w:after="300" w:line="240" w:lineRule="auto"/>
        <w:rPr>
          <w:rFonts w:ascii="Arial" w:eastAsia="Times New Roman" w:hAnsi="Arial" w:cs="Arial"/>
          <w:color w:val="151515"/>
          <w:sz w:val="24"/>
          <w:szCs w:val="24"/>
        </w:rPr>
      </w:pPr>
      <w:r w:rsidRPr="00AE29DD">
        <w:rPr>
          <w:rFonts w:ascii="Arial" w:eastAsia="Times New Roman" w:hAnsi="Arial" w:cs="Arial"/>
          <w:color w:val="151515"/>
          <w:sz w:val="24"/>
          <w:szCs w:val="24"/>
        </w:rPr>
        <w:t>The Godox QS400II is a balanced flash that provides natural light like daylight. The lamp has a color temperature of 5600K that can adjust the light from 5-100% with professional and convenient features, providing the best light source when shooting. The 6.0 lb QS400II makes it easy to assemble accessories, Bowens mounts are compatible with a variety of devices.</w:t>
      </w:r>
    </w:p>
    <w:p w:rsidR="00AE29DD" w:rsidRPr="00AE29DD" w:rsidRDefault="00AE29DD" w:rsidP="00AE29DD">
      <w:pPr>
        <w:shd w:val="clear" w:color="auto" w:fill="FFFFFF"/>
        <w:spacing w:after="0" w:line="240" w:lineRule="auto"/>
        <w:rPr>
          <w:rFonts w:ascii="Arial" w:eastAsia="Times New Roman" w:hAnsi="Arial" w:cs="Arial"/>
          <w:color w:val="151515"/>
          <w:sz w:val="24"/>
          <w:szCs w:val="24"/>
        </w:rPr>
      </w:pPr>
      <w:r w:rsidRPr="00AE29DD">
        <w:rPr>
          <w:rFonts w:ascii="Arial" w:eastAsia="Times New Roman" w:hAnsi="Arial" w:cs="Arial"/>
          <w:noProof/>
          <w:color w:val="151515"/>
          <w:sz w:val="24"/>
          <w:szCs w:val="24"/>
        </w:rPr>
        <w:drawing>
          <wp:inline distT="0" distB="0" distL="0" distR="0">
            <wp:extent cx="1839432" cy="1839432"/>
            <wp:effectExtent l="0" t="0" r="8890" b="8890"/>
            <wp:docPr id="9" name="Picture 9" descr="http://localhost:3000/assets/images/products/lighting-studio%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3000/assets/images/products/lighting-studio%201.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6809" cy="1846809"/>
                    </a:xfrm>
                    <a:prstGeom prst="rect">
                      <a:avLst/>
                    </a:prstGeom>
                    <a:noFill/>
                    <a:ln>
                      <a:noFill/>
                    </a:ln>
                  </pic:spPr>
                </pic:pic>
              </a:graphicData>
            </a:graphic>
          </wp:inline>
        </w:drawing>
      </w:r>
      <w:bookmarkStart w:id="0" w:name="_GoBack"/>
      <w:bookmarkEnd w:id="0"/>
    </w:p>
    <w:p w:rsidR="00AE29DD" w:rsidRPr="00AE29DD" w:rsidRDefault="00AE29DD" w:rsidP="00AE29DD">
      <w:pPr>
        <w:shd w:val="clear" w:color="auto" w:fill="FFFFFF"/>
        <w:spacing w:after="0" w:line="240" w:lineRule="auto"/>
        <w:rPr>
          <w:rFonts w:ascii="Arial" w:eastAsia="Times New Roman" w:hAnsi="Arial" w:cs="Arial"/>
          <w:color w:val="151515"/>
          <w:sz w:val="24"/>
          <w:szCs w:val="24"/>
        </w:rPr>
      </w:pPr>
      <w:r w:rsidRPr="00AE29DD">
        <w:rPr>
          <w:rFonts w:ascii="Arial" w:eastAsia="Times New Roman" w:hAnsi="Arial" w:cs="Arial"/>
          <w:color w:val="151515"/>
          <w:sz w:val="24"/>
          <w:szCs w:val="24"/>
        </w:rPr>
        <w:lastRenderedPageBreak/>
        <w:t>Godox QS400II uses TTL X1 wireless triggers and XT16 and FT16 remote controllers to control power, lighting and light activation. With the remote control, you can control the lights easily. Besides, the light also integrates 32 channels and 16 groups to limit interference from other devices.</w:t>
      </w:r>
    </w:p>
    <w:p w:rsidR="00AC1F69" w:rsidRPr="00AC1F69" w:rsidRDefault="00AC1F69" w:rsidP="00AE29DD">
      <w:pPr>
        <w:rPr>
          <w:color w:val="000000" w:themeColor="text1"/>
          <w:sz w:val="18"/>
          <w:szCs w:val="18"/>
        </w:rPr>
      </w:pPr>
    </w:p>
    <w:sectPr w:rsidR="00AC1F69" w:rsidRPr="00AC1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CD0664"/>
    <w:multiLevelType w:val="multilevel"/>
    <w:tmpl w:val="9E82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F69"/>
    <w:rsid w:val="003907E2"/>
    <w:rsid w:val="007613FA"/>
    <w:rsid w:val="007A3EF9"/>
    <w:rsid w:val="00954F1B"/>
    <w:rsid w:val="009D3722"/>
    <w:rsid w:val="00AC1F69"/>
    <w:rsid w:val="00AE29DD"/>
    <w:rsid w:val="00EA7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1126E3-6B2A-495E-A74F-7AB1DCC92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E29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A3EF9"/>
    <w:rPr>
      <w:b/>
      <w:bCs/>
    </w:rPr>
  </w:style>
  <w:style w:type="character" w:customStyle="1" w:styleId="Heading4Char">
    <w:name w:val="Heading 4 Char"/>
    <w:basedOn w:val="DefaultParagraphFont"/>
    <w:link w:val="Heading4"/>
    <w:uiPriority w:val="9"/>
    <w:rsid w:val="00AE29D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E29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927042">
      <w:bodyDiv w:val="1"/>
      <w:marLeft w:val="0"/>
      <w:marRight w:val="0"/>
      <w:marTop w:val="0"/>
      <w:marBottom w:val="0"/>
      <w:divBdr>
        <w:top w:val="none" w:sz="0" w:space="0" w:color="auto"/>
        <w:left w:val="none" w:sz="0" w:space="0" w:color="auto"/>
        <w:bottom w:val="none" w:sz="0" w:space="0" w:color="auto"/>
        <w:right w:val="none" w:sz="0" w:space="0" w:color="auto"/>
      </w:divBdr>
      <w:divsChild>
        <w:div w:id="342901169">
          <w:marLeft w:val="0"/>
          <w:marRight w:val="0"/>
          <w:marTop w:val="0"/>
          <w:marBottom w:val="0"/>
          <w:divBdr>
            <w:top w:val="none" w:sz="0" w:space="0" w:color="auto"/>
            <w:left w:val="none" w:sz="0" w:space="0" w:color="auto"/>
            <w:bottom w:val="none" w:sz="0" w:space="0" w:color="auto"/>
            <w:right w:val="none" w:sz="0" w:space="0" w:color="auto"/>
          </w:divBdr>
        </w:div>
      </w:divsChild>
    </w:div>
    <w:div w:id="146449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Administrator</cp:lastModifiedBy>
  <cp:revision>7</cp:revision>
  <dcterms:created xsi:type="dcterms:W3CDTF">2023-11-30T03:10:00Z</dcterms:created>
  <dcterms:modified xsi:type="dcterms:W3CDTF">2023-12-12T01:09:00Z</dcterms:modified>
</cp:coreProperties>
</file>