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48"/>
        <w:gridCol w:w="3444"/>
      </w:tblGrid>
      <w:tr w:rsidR="00DC1347" w:rsidTr="00DC1347">
        <w:tblPrEx>
          <w:tblCellMar>
            <w:top w:w="0" w:type="dxa"/>
            <w:bottom w:w="0" w:type="dxa"/>
          </w:tblCellMar>
        </w:tblPrEx>
        <w:trPr>
          <w:trHeight w:val="5244"/>
        </w:trPr>
        <w:tc>
          <w:tcPr>
            <w:tcW w:w="6048" w:type="dxa"/>
          </w:tcPr>
          <w:p w:rsidR="00DC1347" w:rsidRDefault="00DC1347">
            <w:pPr>
              <w:rPr>
                <w:sz w:val="28"/>
                <w:szCs w:val="28"/>
              </w:rPr>
            </w:pPr>
            <w:r w:rsidRPr="00DC1347">
              <w:rPr>
                <w:sz w:val="28"/>
                <w:szCs w:val="28"/>
              </w:rPr>
              <w:t>Godox V860III Flash For Canon, Nikon, Sony, Fujifilm</w:t>
            </w:r>
          </w:p>
          <w:p w:rsidR="00DC1347" w:rsidRDefault="00DC1347">
            <w:pPr>
              <w:rPr>
                <w:sz w:val="28"/>
                <w:szCs w:val="28"/>
              </w:rPr>
            </w:pPr>
            <w:r>
              <w:rPr>
                <w:noProof/>
              </w:rPr>
              <w:drawing>
                <wp:inline distT="0" distB="0" distL="0" distR="0">
                  <wp:extent cx="3009900" cy="2537460"/>
                  <wp:effectExtent l="0" t="0" r="0" b="0"/>
                  <wp:docPr id="1" name="Picture 1" descr="Đèn flash Godox V860III For Canon, Nikon, Sony, Fujifilm...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èn flash Godox V860III For Canon, Nikon, Sony, Fujifilm... | Chính hã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2537460"/>
                          </a:xfrm>
                          <a:prstGeom prst="rect">
                            <a:avLst/>
                          </a:prstGeom>
                          <a:noFill/>
                          <a:ln>
                            <a:noFill/>
                          </a:ln>
                        </pic:spPr>
                      </pic:pic>
                    </a:graphicData>
                  </a:graphic>
                </wp:inline>
              </w:drawing>
            </w:r>
          </w:p>
          <w:p w:rsidR="00DC1347" w:rsidRDefault="00DC1347">
            <w:pPr>
              <w:rPr>
                <w:sz w:val="28"/>
                <w:szCs w:val="28"/>
              </w:rPr>
            </w:pPr>
          </w:p>
          <w:p w:rsidR="00DC1347" w:rsidRPr="00DC1347" w:rsidRDefault="00DC1347">
            <w:pPr>
              <w:rPr>
                <w:sz w:val="28"/>
                <w:szCs w:val="28"/>
                <w:lang w:val="vi-VN"/>
              </w:rPr>
            </w:pPr>
            <w:r>
              <w:rPr>
                <w:sz w:val="28"/>
                <w:szCs w:val="28"/>
                <w:lang w:val="vi-VN"/>
              </w:rPr>
              <w:t xml:space="preserve">      </w:t>
            </w:r>
            <w:r>
              <w:rPr>
                <w:noProof/>
              </w:rPr>
              <w:drawing>
                <wp:inline distT="0" distB="0" distL="0" distR="0">
                  <wp:extent cx="525780" cy="525780"/>
                  <wp:effectExtent l="0" t="0" r="7620" b="7620"/>
                  <wp:docPr id="2" name="Picture 2" descr="Godox V860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dox V860II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28"/>
                <w:szCs w:val="28"/>
                <w:lang w:val="vi-VN"/>
              </w:rPr>
              <w:t xml:space="preserve">        </w:t>
            </w:r>
            <w:r>
              <w:rPr>
                <w:noProof/>
              </w:rPr>
              <w:drawing>
                <wp:inline distT="0" distB="0" distL="0" distR="0">
                  <wp:extent cx="525780" cy="525780"/>
                  <wp:effectExtent l="0" t="0" r="7620" b="7620"/>
                  <wp:docPr id="3" name="Picture 3" descr="Godox V860I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dox V860III-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28"/>
                <w:szCs w:val="28"/>
                <w:lang w:val="vi-VN"/>
              </w:rPr>
              <w:t xml:space="preserve"> </w:t>
            </w:r>
            <w:r>
              <w:t xml:space="preserve"> </w:t>
            </w:r>
            <w:r>
              <w:rPr>
                <w:lang w:val="vi-VN"/>
              </w:rPr>
              <w:t xml:space="preserve">  </w:t>
            </w:r>
            <w:r>
              <w:rPr>
                <w:noProof/>
              </w:rPr>
              <w:drawing>
                <wp:inline distT="0" distB="0" distL="0" distR="0">
                  <wp:extent cx="525780" cy="525780"/>
                  <wp:effectExtent l="0" t="0" r="7620" b="7620"/>
                  <wp:docPr id="4" name="Picture 4" descr="Godox V860II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dox V860III-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5" name="Picture 5" descr="Godox V860II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dox V860III-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444" w:type="dxa"/>
            <w:shd w:val="clear" w:color="auto" w:fill="auto"/>
          </w:tcPr>
          <w:p w:rsidR="00DC1347" w:rsidRPr="00DC1347" w:rsidRDefault="00DC1347" w:rsidP="00DC1347">
            <w:pPr>
              <w:rPr>
                <w:b/>
                <w:color w:val="4472C4" w:themeColor="accent5"/>
                <w:sz w:val="24"/>
                <w:szCs w:val="24"/>
                <w:lang w:val="vi-VN"/>
              </w:rPr>
            </w:pPr>
            <w:r w:rsidRPr="00DC1347">
              <w:rPr>
                <w:b/>
                <w:color w:val="4472C4" w:themeColor="accent5"/>
                <w:sz w:val="24"/>
                <w:szCs w:val="24"/>
              </w:rPr>
              <w:t>Featured i</w:t>
            </w:r>
            <w:r>
              <w:rPr>
                <w:b/>
                <w:color w:val="4472C4" w:themeColor="accent5"/>
                <w:sz w:val="24"/>
                <w:szCs w:val="24"/>
                <w:lang w:val="vi-VN"/>
              </w:rPr>
              <w:t>nformation:</w:t>
            </w:r>
          </w:p>
          <w:p w:rsidR="00DC1347" w:rsidRPr="00DC1347" w:rsidRDefault="00DC1347" w:rsidP="00DC1347">
            <w:pPr>
              <w:rPr>
                <w:sz w:val="18"/>
                <w:szCs w:val="18"/>
              </w:rPr>
            </w:pPr>
            <w:r w:rsidRPr="00DC1347">
              <w:rPr>
                <w:sz w:val="18"/>
                <w:szCs w:val="18"/>
              </w:rPr>
              <w:t>Large battery capacity</w:t>
            </w:r>
          </w:p>
          <w:p w:rsidR="00DC1347" w:rsidRPr="00DC1347" w:rsidRDefault="00DC1347" w:rsidP="00DC1347">
            <w:pPr>
              <w:rPr>
                <w:sz w:val="18"/>
                <w:szCs w:val="18"/>
              </w:rPr>
            </w:pPr>
            <w:r w:rsidRPr="00DC1347">
              <w:rPr>
                <w:sz w:val="18"/>
                <w:szCs w:val="18"/>
              </w:rPr>
              <w:t>Godox X 2.4G wireless control system</w:t>
            </w:r>
          </w:p>
          <w:p w:rsidR="00DC1347" w:rsidRPr="00DC1347" w:rsidRDefault="00DC1347" w:rsidP="00DC1347">
            <w:pPr>
              <w:rPr>
                <w:sz w:val="18"/>
                <w:szCs w:val="18"/>
              </w:rPr>
            </w:pPr>
            <w:r w:rsidRPr="00DC1347">
              <w:rPr>
                <w:sz w:val="18"/>
                <w:szCs w:val="18"/>
              </w:rPr>
              <w:t>The battery provides 480 flashes at full power</w:t>
            </w:r>
          </w:p>
          <w:p w:rsidR="00DC1347" w:rsidRDefault="00DC1347" w:rsidP="00DC1347">
            <w:pPr>
              <w:rPr>
                <w:sz w:val="18"/>
                <w:szCs w:val="18"/>
              </w:rPr>
            </w:pPr>
            <w:r w:rsidRPr="00DC1347">
              <w:rPr>
                <w:sz w:val="18"/>
                <w:szCs w:val="18"/>
              </w:rPr>
              <w:t>Cooldown time 1.5 seconds</w:t>
            </w:r>
          </w:p>
          <w:p w:rsidR="00DC1347" w:rsidRDefault="00DC1347" w:rsidP="00DC1347">
            <w:pPr>
              <w:rPr>
                <w:color w:val="FF0000"/>
                <w:sz w:val="24"/>
                <w:szCs w:val="24"/>
                <w:lang w:val="vi-VN"/>
              </w:rPr>
            </w:pPr>
            <w:r w:rsidRPr="00DC1347">
              <w:rPr>
                <w:color w:val="FF0000"/>
                <w:sz w:val="24"/>
                <w:szCs w:val="24"/>
                <w:lang w:val="vi-VN"/>
              </w:rPr>
              <w:t>Price : $ 155</w:t>
            </w:r>
          </w:p>
          <w:p w:rsidR="00F84873" w:rsidRDefault="00F84873" w:rsidP="00F84873">
            <w:pPr>
              <w:rPr>
                <w:b/>
                <w:color w:val="4472C4" w:themeColor="accent5"/>
                <w:sz w:val="24"/>
                <w:szCs w:val="24"/>
              </w:rPr>
            </w:pPr>
            <w:r w:rsidRPr="00244FE9">
              <w:rPr>
                <w:b/>
                <w:color w:val="4472C4" w:themeColor="accent5"/>
                <w:sz w:val="24"/>
                <w:szCs w:val="24"/>
              </w:rPr>
              <w:t>Specifications:</w:t>
            </w:r>
          </w:p>
          <w:p w:rsidR="00F84873" w:rsidRDefault="00F84873" w:rsidP="00DC1347">
            <w:pPr>
              <w:rPr>
                <w:color w:val="FF0000"/>
                <w:sz w:val="24"/>
                <w:szCs w:val="24"/>
                <w:lang w:val="vi-VN"/>
              </w:rPr>
            </w:pPr>
            <w:bookmarkStart w:id="0" w:name="_GoBack"/>
            <w:bookmarkEnd w:id="0"/>
          </w:p>
          <w:p w:rsidR="00DC1347" w:rsidRPr="00DC1347" w:rsidRDefault="00DC1347" w:rsidP="00DC1347">
            <w:pPr>
              <w:rPr>
                <w:sz w:val="18"/>
                <w:szCs w:val="18"/>
                <w:lang w:val="vi-VN"/>
              </w:rPr>
            </w:pPr>
            <w:r w:rsidRPr="00DC1347">
              <w:rPr>
                <w:sz w:val="18"/>
                <w:szCs w:val="18"/>
                <w:lang w:val="vi-VN"/>
              </w:rPr>
              <w:t>Size</w:t>
            </w:r>
          </w:p>
          <w:p w:rsidR="00DC1347" w:rsidRPr="00DC1347" w:rsidRDefault="00DC1347" w:rsidP="00DC1347">
            <w:pPr>
              <w:rPr>
                <w:sz w:val="18"/>
                <w:szCs w:val="18"/>
                <w:lang w:val="vi-VN"/>
              </w:rPr>
            </w:pPr>
            <w:r w:rsidRPr="00DC1347">
              <w:rPr>
                <w:sz w:val="18"/>
                <w:szCs w:val="18"/>
                <w:lang w:val="vi-VN"/>
              </w:rPr>
              <w:t>195 x 75 x 59 mm</w:t>
            </w:r>
          </w:p>
          <w:p w:rsidR="00DC1347" w:rsidRPr="00DC1347" w:rsidRDefault="00DC1347" w:rsidP="00DC1347">
            <w:pPr>
              <w:rPr>
                <w:sz w:val="18"/>
                <w:szCs w:val="18"/>
                <w:lang w:val="vi-VN"/>
              </w:rPr>
            </w:pPr>
            <w:r w:rsidRPr="00DC1347">
              <w:rPr>
                <w:sz w:val="18"/>
                <w:szCs w:val="18"/>
                <w:lang w:val="vi-VN"/>
              </w:rPr>
              <w:t>Weight</w:t>
            </w:r>
          </w:p>
          <w:p w:rsidR="00DC1347" w:rsidRPr="00DC1347" w:rsidRDefault="00DC1347" w:rsidP="00DC1347">
            <w:pPr>
              <w:rPr>
                <w:sz w:val="18"/>
                <w:szCs w:val="18"/>
                <w:lang w:val="vi-VN"/>
              </w:rPr>
            </w:pPr>
            <w:r w:rsidRPr="00DC1347">
              <w:rPr>
                <w:sz w:val="18"/>
                <w:szCs w:val="18"/>
                <w:lang w:val="vi-VN"/>
              </w:rPr>
              <w:t>530 g (with Battery)</w:t>
            </w:r>
          </w:p>
          <w:p w:rsidR="00DC1347" w:rsidRPr="00DC1347" w:rsidRDefault="00DC1347" w:rsidP="00DC1347">
            <w:pPr>
              <w:rPr>
                <w:sz w:val="18"/>
                <w:szCs w:val="18"/>
                <w:lang w:val="vi-VN"/>
              </w:rPr>
            </w:pPr>
            <w:r w:rsidRPr="00DC1347">
              <w:rPr>
                <w:sz w:val="18"/>
                <w:szCs w:val="18"/>
                <w:lang w:val="vi-VN"/>
              </w:rPr>
              <w:t>Mount</w:t>
            </w:r>
          </w:p>
          <w:p w:rsidR="00DC1347" w:rsidRPr="00DC1347" w:rsidRDefault="00DC1347" w:rsidP="00DC1347">
            <w:pPr>
              <w:rPr>
                <w:sz w:val="18"/>
                <w:szCs w:val="18"/>
                <w:lang w:val="vi-VN"/>
              </w:rPr>
            </w:pPr>
            <w:r w:rsidRPr="00DC1347">
              <w:rPr>
                <w:sz w:val="18"/>
                <w:szCs w:val="18"/>
                <w:lang w:val="vi-VN"/>
              </w:rPr>
              <w:t>Shoe</w:t>
            </w:r>
          </w:p>
          <w:p w:rsidR="00DC1347" w:rsidRPr="00DC1347" w:rsidRDefault="00DC1347" w:rsidP="00DC1347">
            <w:pPr>
              <w:rPr>
                <w:sz w:val="18"/>
                <w:szCs w:val="18"/>
                <w:lang w:val="vi-VN"/>
              </w:rPr>
            </w:pPr>
            <w:r w:rsidRPr="00DC1347">
              <w:rPr>
                <w:sz w:val="18"/>
                <w:szCs w:val="18"/>
                <w:lang w:val="vi-VN"/>
              </w:rPr>
              <w:t>Off-Camera Terminal</w:t>
            </w:r>
          </w:p>
          <w:p w:rsidR="00DC1347" w:rsidRDefault="00DC1347" w:rsidP="00DC1347">
            <w:pPr>
              <w:rPr>
                <w:sz w:val="18"/>
                <w:szCs w:val="18"/>
                <w:lang w:val="vi-VN"/>
              </w:rPr>
            </w:pPr>
            <w:r w:rsidRPr="00DC1347">
              <w:rPr>
                <w:sz w:val="18"/>
                <w:szCs w:val="18"/>
                <w:lang w:val="vi-VN"/>
              </w:rPr>
              <w:t>2.5 mm</w:t>
            </w:r>
          </w:p>
          <w:p w:rsidR="00DC1347" w:rsidRPr="00DC1347" w:rsidRDefault="00DC1347" w:rsidP="00DC1347">
            <w:pPr>
              <w:rPr>
                <w:sz w:val="18"/>
                <w:szCs w:val="18"/>
                <w:lang w:val="vi-VN"/>
              </w:rPr>
            </w:pPr>
            <w:r w:rsidRPr="00DC1347">
              <w:rPr>
                <w:sz w:val="18"/>
                <w:szCs w:val="18"/>
                <w:lang w:val="vi-VN"/>
              </w:rPr>
              <w:t>Bounce Head</w:t>
            </w:r>
          </w:p>
          <w:p w:rsidR="00DC1347" w:rsidRPr="00DC1347" w:rsidRDefault="00DC1347" w:rsidP="00DC1347">
            <w:pPr>
              <w:rPr>
                <w:sz w:val="18"/>
                <w:szCs w:val="18"/>
                <w:lang w:val="vi-VN"/>
              </w:rPr>
            </w:pPr>
            <w:r w:rsidRPr="00DC1347">
              <w:rPr>
                <w:sz w:val="18"/>
                <w:szCs w:val="18"/>
                <w:lang w:val="vi-VN"/>
              </w:rPr>
              <w:t>Are not</w:t>
            </w:r>
          </w:p>
          <w:p w:rsidR="00DC1347" w:rsidRPr="00DC1347" w:rsidRDefault="00DC1347" w:rsidP="00DC1347">
            <w:pPr>
              <w:rPr>
                <w:sz w:val="18"/>
                <w:szCs w:val="18"/>
                <w:lang w:val="vi-VN"/>
              </w:rPr>
            </w:pPr>
            <w:r w:rsidRPr="00DC1347">
              <w:rPr>
                <w:sz w:val="18"/>
                <w:szCs w:val="18"/>
                <w:lang w:val="vi-VN"/>
              </w:rPr>
              <w:t>Coverage</w:t>
            </w:r>
          </w:p>
          <w:p w:rsidR="00DC1347" w:rsidRPr="00DC1347" w:rsidRDefault="00DC1347" w:rsidP="00DC1347">
            <w:pPr>
              <w:rPr>
                <w:sz w:val="18"/>
                <w:szCs w:val="18"/>
                <w:lang w:val="vi-VN"/>
              </w:rPr>
            </w:pPr>
            <w:r w:rsidRPr="00DC1347">
              <w:rPr>
                <w:sz w:val="18"/>
                <w:szCs w:val="18"/>
                <w:lang w:val="vi-VN"/>
              </w:rPr>
              <w:t>Full-Frame</w:t>
            </w:r>
          </w:p>
          <w:p w:rsidR="00DC1347" w:rsidRPr="00DC1347" w:rsidRDefault="00DC1347" w:rsidP="00DC1347">
            <w:pPr>
              <w:rPr>
                <w:sz w:val="18"/>
                <w:szCs w:val="18"/>
                <w:lang w:val="vi-VN"/>
              </w:rPr>
            </w:pPr>
            <w:r w:rsidRPr="00DC1347">
              <w:rPr>
                <w:sz w:val="18"/>
                <w:szCs w:val="18"/>
                <w:lang w:val="vi-VN"/>
              </w:rPr>
              <w:t>20 - 200 mm</w:t>
            </w:r>
          </w:p>
          <w:p w:rsidR="00DC1347" w:rsidRPr="00DC1347" w:rsidRDefault="00DC1347" w:rsidP="00DC1347">
            <w:pPr>
              <w:rPr>
                <w:sz w:val="18"/>
                <w:szCs w:val="18"/>
                <w:lang w:val="vi-VN"/>
              </w:rPr>
            </w:pPr>
            <w:r w:rsidRPr="00DC1347">
              <w:rPr>
                <w:sz w:val="18"/>
                <w:szCs w:val="18"/>
                <w:lang w:val="vi-VN"/>
              </w:rPr>
              <w:t>Swivel Head</w:t>
            </w:r>
          </w:p>
          <w:p w:rsidR="00DC1347" w:rsidRPr="00DC1347" w:rsidRDefault="00DC1347" w:rsidP="00DC1347">
            <w:pPr>
              <w:rPr>
                <w:sz w:val="18"/>
                <w:szCs w:val="18"/>
                <w:lang w:val="vi-VN"/>
              </w:rPr>
            </w:pPr>
            <w:r w:rsidRPr="00DC1347">
              <w:rPr>
                <w:sz w:val="18"/>
                <w:szCs w:val="18"/>
                <w:lang w:val="vi-VN"/>
              </w:rPr>
              <w:t>Are not</w:t>
            </w:r>
          </w:p>
          <w:p w:rsidR="00DC1347" w:rsidRPr="00DC1347" w:rsidRDefault="00DC1347" w:rsidP="00DC1347">
            <w:pPr>
              <w:rPr>
                <w:sz w:val="18"/>
                <w:szCs w:val="18"/>
                <w:lang w:val="vi-VN"/>
              </w:rPr>
            </w:pPr>
            <w:r w:rsidRPr="00DC1347">
              <w:rPr>
                <w:sz w:val="18"/>
                <w:szCs w:val="18"/>
                <w:lang w:val="vi-VN"/>
              </w:rPr>
              <w:t>Flash Duration</w:t>
            </w:r>
          </w:p>
          <w:p w:rsidR="00DC1347" w:rsidRPr="00DC1347" w:rsidRDefault="00DC1347" w:rsidP="00DC1347">
            <w:pPr>
              <w:rPr>
                <w:sz w:val="18"/>
                <w:szCs w:val="18"/>
                <w:lang w:val="vi-VN"/>
              </w:rPr>
            </w:pPr>
            <w:r w:rsidRPr="00DC1347">
              <w:rPr>
                <w:sz w:val="18"/>
                <w:szCs w:val="18"/>
                <w:lang w:val="vi-VN"/>
              </w:rPr>
              <w:t>1/300 to 1/20000 second</w:t>
            </w:r>
          </w:p>
          <w:p w:rsidR="00DC1347" w:rsidRPr="00DC1347" w:rsidRDefault="00DC1347" w:rsidP="00DC1347">
            <w:pPr>
              <w:rPr>
                <w:sz w:val="18"/>
                <w:szCs w:val="18"/>
                <w:lang w:val="vi-VN"/>
              </w:rPr>
            </w:pPr>
            <w:r w:rsidRPr="00DC1347">
              <w:rPr>
                <w:sz w:val="18"/>
                <w:szCs w:val="18"/>
                <w:lang w:val="vi-VN"/>
              </w:rPr>
              <w:t>Recycling time</w:t>
            </w:r>
          </w:p>
          <w:p w:rsidR="00DC1347" w:rsidRPr="00DC1347" w:rsidRDefault="00DC1347" w:rsidP="00DC1347">
            <w:pPr>
              <w:rPr>
                <w:sz w:val="18"/>
                <w:szCs w:val="18"/>
                <w:lang w:val="vi-VN"/>
              </w:rPr>
            </w:pPr>
            <w:r w:rsidRPr="00DC1347">
              <w:rPr>
                <w:sz w:val="18"/>
                <w:szCs w:val="18"/>
                <w:lang w:val="vi-VN"/>
              </w:rPr>
              <w:t>About 1.5 seconds</w:t>
            </w:r>
          </w:p>
          <w:p w:rsidR="00DC1347" w:rsidRPr="00DC1347" w:rsidRDefault="00DC1347" w:rsidP="00DC1347">
            <w:pPr>
              <w:rPr>
                <w:sz w:val="18"/>
                <w:szCs w:val="18"/>
                <w:lang w:val="vi-VN"/>
              </w:rPr>
            </w:pPr>
            <w:r w:rsidRPr="00DC1347">
              <w:rPr>
                <w:sz w:val="18"/>
                <w:szCs w:val="18"/>
                <w:lang w:val="vi-VN"/>
              </w:rPr>
              <w:t>GN index</w:t>
            </w:r>
          </w:p>
          <w:p w:rsidR="00DC1347" w:rsidRPr="00DC1347" w:rsidRDefault="00DC1347" w:rsidP="00DC1347">
            <w:pPr>
              <w:rPr>
                <w:sz w:val="18"/>
                <w:szCs w:val="18"/>
                <w:lang w:val="vi-VN"/>
              </w:rPr>
            </w:pPr>
            <w:r w:rsidRPr="00DC1347">
              <w:rPr>
                <w:sz w:val="18"/>
                <w:szCs w:val="18"/>
                <w:lang w:val="vi-VN"/>
              </w:rPr>
              <w:t>60m at ISO 100 and flash angle 200mm</w:t>
            </w:r>
          </w:p>
        </w:tc>
      </w:tr>
    </w:tbl>
    <w:p w:rsidR="00EA7B5E" w:rsidRDefault="00EA7B5E">
      <w:pPr>
        <w:rPr>
          <w:sz w:val="18"/>
          <w:szCs w:val="18"/>
        </w:rPr>
      </w:pPr>
    </w:p>
    <w:p w:rsidR="00DC1347" w:rsidRDefault="00DC1347" w:rsidP="00DC1347">
      <w:pPr>
        <w:rPr>
          <w:b/>
          <w:color w:val="4472C4" w:themeColor="accent5"/>
          <w:sz w:val="24"/>
          <w:szCs w:val="24"/>
        </w:rPr>
      </w:pPr>
      <w:r w:rsidRPr="00244FE9">
        <w:rPr>
          <w:b/>
          <w:color w:val="4472C4" w:themeColor="accent5"/>
          <w:sz w:val="24"/>
          <w:szCs w:val="24"/>
        </w:rPr>
        <w:t>Overview:</w:t>
      </w:r>
    </w:p>
    <w:p w:rsidR="00DC1347" w:rsidRDefault="00DC1347" w:rsidP="00001847">
      <w:pPr>
        <w:jc w:val="center"/>
        <w:rPr>
          <w:sz w:val="18"/>
          <w:szCs w:val="18"/>
        </w:rPr>
      </w:pPr>
      <w:r w:rsidRPr="00DC1347">
        <w:rPr>
          <w:sz w:val="18"/>
          <w:szCs w:val="18"/>
        </w:rPr>
        <w:lastRenderedPageBreak/>
        <w:t>Godox V860III is a new version that Godox has just released, upgraded from the V860II version with many outstanding features. The lamp has good performance and is compatible with Canon, Fujifilm, Sony, Nikon, Olympus, Panasonic and Pentax cameras. This flash supports high-speed synchronization, flash exposure compensation, adding more features to enhance your photography.</w:t>
      </w:r>
    </w:p>
    <w:p w:rsidR="00DC1347" w:rsidRDefault="00DC1347" w:rsidP="00001847">
      <w:pPr>
        <w:jc w:val="center"/>
        <w:rPr>
          <w:sz w:val="18"/>
          <w:szCs w:val="18"/>
        </w:rPr>
      </w:pPr>
      <w:r>
        <w:rPr>
          <w:noProof/>
        </w:rPr>
        <w:drawing>
          <wp:inline distT="0" distB="0" distL="0" distR="0">
            <wp:extent cx="3185160" cy="1874520"/>
            <wp:effectExtent l="0" t="0" r="0" b="0"/>
            <wp:docPr id="6" name="Picture 6" descr="Hệ thống điều khiển không dây Godox X 2.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ệ thống điều khiển không dây Godox X 2.4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5398" cy="1874660"/>
                    </a:xfrm>
                    <a:prstGeom prst="rect">
                      <a:avLst/>
                    </a:prstGeom>
                    <a:noFill/>
                    <a:ln>
                      <a:noFill/>
                    </a:ln>
                  </pic:spPr>
                </pic:pic>
              </a:graphicData>
            </a:graphic>
          </wp:inline>
        </w:drawing>
      </w:r>
    </w:p>
    <w:p w:rsidR="00DC1347" w:rsidRDefault="00DC1347" w:rsidP="00001847">
      <w:pPr>
        <w:jc w:val="center"/>
        <w:rPr>
          <w:sz w:val="18"/>
          <w:szCs w:val="18"/>
        </w:rPr>
      </w:pPr>
      <w:r w:rsidRPr="00DC1347">
        <w:rPr>
          <w:sz w:val="18"/>
          <w:szCs w:val="18"/>
        </w:rPr>
        <w:t>The light has many different flash modes that allow you to unleash your creativity such as TTL, Manual and Multi modes. Functions like HSS, FEC, FEB,... help you record every moment quickly and accurately. With the light head's zoom ability from 20mm to 200mm, users can adjust the light range easily. Whether photographing a wide scene or a small space, the V860III naturally illuminates the subject.</w:t>
      </w:r>
    </w:p>
    <w:p w:rsidR="00DC1347" w:rsidRDefault="00DC1347" w:rsidP="00001847">
      <w:pPr>
        <w:jc w:val="center"/>
        <w:rPr>
          <w:sz w:val="18"/>
          <w:szCs w:val="18"/>
        </w:rPr>
      </w:pPr>
      <w:r>
        <w:rPr>
          <w:noProof/>
        </w:rPr>
        <w:drawing>
          <wp:inline distT="0" distB="0" distL="0" distR="0">
            <wp:extent cx="3185160" cy="1965960"/>
            <wp:effectExtent l="0" t="0" r="0" b="0"/>
            <wp:docPr id="7" name="Picture 7" descr="Godox V860III for Canon, Sony, Fujifilm, Nikon ... có khả năng thu phóng từ 20mm đến 20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dox V860III for Canon, Sony, Fujifilm, Nikon ... có khả năng thu phóng từ 20mm đến 200m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5539" cy="1966194"/>
                    </a:xfrm>
                    <a:prstGeom prst="rect">
                      <a:avLst/>
                    </a:prstGeom>
                    <a:noFill/>
                    <a:ln>
                      <a:noFill/>
                    </a:ln>
                  </pic:spPr>
                </pic:pic>
              </a:graphicData>
            </a:graphic>
          </wp:inline>
        </w:drawing>
      </w:r>
    </w:p>
    <w:p w:rsidR="00DC1347" w:rsidRDefault="00DC1347" w:rsidP="00001847">
      <w:pPr>
        <w:jc w:val="center"/>
        <w:rPr>
          <w:sz w:val="18"/>
          <w:szCs w:val="18"/>
        </w:rPr>
      </w:pPr>
      <w:r w:rsidRPr="00DC1347">
        <w:rPr>
          <w:sz w:val="18"/>
          <w:szCs w:val="18"/>
        </w:rPr>
        <w:t>The Godox V860III is equipped with a quick lever to switch between TTL or Manual mode for quick, smooth shooting. A quick release lock is also integrated on the light to ensure the safety of the device during use with the camera. The lock's design also allows for easy and quick unlocking when inactive.</w:t>
      </w:r>
    </w:p>
    <w:p w:rsidR="00DC1347" w:rsidRDefault="00DC1347" w:rsidP="00001847">
      <w:pPr>
        <w:jc w:val="center"/>
        <w:rPr>
          <w:sz w:val="18"/>
          <w:szCs w:val="18"/>
        </w:rPr>
      </w:pPr>
      <w:r>
        <w:rPr>
          <w:noProof/>
        </w:rPr>
        <w:drawing>
          <wp:inline distT="0" distB="0" distL="0" distR="0">
            <wp:extent cx="3223260" cy="2011680"/>
            <wp:effectExtent l="0" t="0" r="0" b="7620"/>
            <wp:docPr id="8" name="Picture 8" descr="Godox V860III trang bị cần gạt chuyển đổi chế độ n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dox V860III trang bị cần gạt chuyển đổi chế độ nhan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3438" cy="2011791"/>
                    </a:xfrm>
                    <a:prstGeom prst="rect">
                      <a:avLst/>
                    </a:prstGeom>
                    <a:noFill/>
                    <a:ln>
                      <a:noFill/>
                    </a:ln>
                  </pic:spPr>
                </pic:pic>
              </a:graphicData>
            </a:graphic>
          </wp:inline>
        </w:drawing>
      </w:r>
    </w:p>
    <w:p w:rsidR="00DC1347" w:rsidRPr="00DC1347" w:rsidRDefault="00DC1347" w:rsidP="00001847">
      <w:pPr>
        <w:jc w:val="center"/>
        <w:rPr>
          <w:sz w:val="18"/>
          <w:szCs w:val="18"/>
        </w:rPr>
      </w:pPr>
      <w:r w:rsidRPr="00DC1347">
        <w:rPr>
          <w:sz w:val="18"/>
          <w:szCs w:val="18"/>
        </w:rPr>
        <w:lastRenderedPageBreak/>
        <w:t>Godox V860III for Sony, Fujifilm, Nikon, Canon... uses a Li-on battery with upgraded battery capacity to support your photography better. Each full charge gives a maximum of 480 flashes with a recovery time of 1.5 seconds at maximum capacity.</w:t>
      </w:r>
    </w:p>
    <w:sectPr w:rsidR="00DC1347" w:rsidRPr="00DC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47"/>
    <w:rsid w:val="00001847"/>
    <w:rsid w:val="00DC1347"/>
    <w:rsid w:val="00EA7B5E"/>
    <w:rsid w:val="00F8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41CB"/>
  <w15:chartTrackingRefBased/>
  <w15:docId w15:val="{4CC2A49D-AE67-4EDE-8F94-122209B4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2</cp:revision>
  <dcterms:created xsi:type="dcterms:W3CDTF">2023-11-30T03:19:00Z</dcterms:created>
  <dcterms:modified xsi:type="dcterms:W3CDTF">2023-11-30T03:40:00Z</dcterms:modified>
</cp:coreProperties>
</file>