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2E86C1"/>
          <w:sz w:val="28"/>
          <w:szCs w:val="28"/>
        </w:rPr>
        <w:t xml:space="preserve">SMARTLOG</w:t>
      </w:r>
    </w:p>
    <w:p>
      <w:pPr>
        <w:spacing w:after="40"/>
        <w:jc w:val="center"/>
      </w:pPr>
      <w:r>
        <w:rPr>
          <w:rFonts w:ascii="Arial" w:cs="Arial" w:eastAsia="Arial" w:hAnsi="Arial"/>
          <w:i/>
          <w:iCs/>
          <w:color w:val="2C3E50"/>
          <w:sz w:val="22"/>
          <w:szCs w:val="22"/>
        </w:rPr>
        <w:t xml:space="preserve">Smart Warehouse Management System</w:t>
      </w:r>
    </w:p>
    <w:p>
      <w:pPr>
        <w:spacing w:after="80"/>
      </w:pPr>
    </w:p>
    <w:p>
      <w:pPr>
        <w:pBdr>
          <w:bottom w:val="single" w:color="1A5276" w:sz="6" w:space="1"/>
        </w:pBdr>
        <w:jc w:val="center"/>
      </w:pPr>
    </w:p>
    <w:p>
      <w:pPr>
        <w:spacing w:after="80"/>
      </w:pPr>
    </w:p>
    <w:p>
      <w:pPr>
        <w:spacing w:after="200"/>
        <w:jc w:val="center"/>
      </w:pPr>
      <w:r>
        <w:rPr>
          <w:rFonts w:ascii="Arial" w:cs="Arial" w:eastAsia="Arial" w:hAnsi="Arial"/>
          <w:b/>
          <w:bCs/>
          <w:color w:val="1A5276"/>
          <w:sz w:val="48"/>
          <w:szCs w:val="48"/>
        </w:rPr>
        <w:t xml:space="preserve">GUIDELINE QUY TRÌNH BILLING</w:t>
      </w:r>
    </w:p>
    <w:p>
      <w:pPr>
        <w:spacing w:after="100"/>
        <w:jc w:val="center"/>
      </w:pPr>
      <w:r>
        <w:rPr>
          <w:rFonts w:ascii="Arial" w:cs="Arial" w:eastAsia="Arial" w:hAnsi="Arial"/>
          <w:color w:val="2E86C1"/>
          <w:sz w:val="26"/>
          <w:szCs w:val="26"/>
        </w:rPr>
        <w:t xml:space="preserve">Hướng dẫn chi tiết quy trình tính phí và xuất bảng kê</w:t>
      </w:r>
    </w:p>
    <w:p>
      <w:pPr>
        <w:spacing w:after="100"/>
        <w:jc w:val="center"/>
      </w:pPr>
      <w:r>
        <w:rPr>
          <w:rFonts w:ascii="Arial" w:cs="Arial" w:eastAsia="Arial" w:hAnsi="Arial"/>
          <w:color w:val="2C3E50"/>
          <w:sz w:val="22"/>
          <w:szCs w:val="22"/>
        </w:rPr>
        <w:t xml:space="preserve">Module: Billing — TVL Smart Warehouse Management</w:t>
      </w:r>
    </w:p>
    <w:p>
      <w:pPr>
        <w:spacing w:after="80"/>
      </w:pPr>
    </w:p>
    <w:p>
      <w:pPr>
        <w:spacing w:after="80"/>
      </w:pP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2C3E50"/>
                <w:sz w:val="20"/>
                <w:szCs w:val="20"/>
              </w:rPr>
              <w:t xml:space="preserve">Version:</w:t>
            </w:r>
          </w:p>
        </w:tc>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2.0</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2C3E50"/>
                <w:sz w:val="20"/>
                <w:szCs w:val="20"/>
              </w:rPr>
              <w:t xml:space="preserve">Ngày:</w:t>
            </w:r>
          </w:p>
        </w:tc>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19/03/2026</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2C3E50"/>
                <w:sz w:val="20"/>
                <w:szCs w:val="20"/>
              </w:rPr>
              <w:t xml:space="preserve">Tác giả:</w:t>
            </w:r>
          </w:p>
        </w:tc>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Squad 2 — BA Team</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2C3E50"/>
                <w:sz w:val="20"/>
                <w:szCs w:val="20"/>
              </w:rPr>
              <w:t xml:space="preserve">Trạng thái:</w:t>
            </w:r>
          </w:p>
        </w:tc>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DRAFT — PENDING REVIEW</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2C3E50"/>
                <w:sz w:val="20"/>
                <w:szCs w:val="20"/>
              </w:rPr>
              <w:t xml:space="preserve">Tham chiếu:</w:t>
            </w:r>
          </w:p>
        </w:tc>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Biểu mẫu phí RV03, Billing Flow Spec</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5276"/>
          <w:sz w:val="32"/>
          <w:szCs w:val="32"/>
        </w:rPr>
        <w:t xml:space="preserve">1. Tổng quan Billing Module</w:t>
      </w:r>
    </w:p>
    <w:p>
      <w:pPr>
        <w:spacing w:after="120"/>
        <w:jc w:val="left"/>
      </w:pPr>
      <w:r>
        <w:rPr>
          <w:rFonts w:ascii="Arial" w:cs="Arial" w:eastAsia="Arial" w:hAnsi="Arial"/>
          <w:color w:val="2C3E50"/>
          <w:sz w:val="22"/>
          <w:szCs w:val="22"/>
        </w:rPr>
        <w:t xml:space="preserve">Billing Module là module tài chính downstream của hệ thống Smart Warehouse Management (SWM). Module chịu trách nhiệm chuyển đổi mọi hoạt động vận hành kho thành các bản ghi tài chính và xuất Debit Note (bảng kê phí) cho chủ hàng.</w:t>
      </w:r>
    </w:p>
    <w:p>
      <w:pPr>
        <w:pStyle w:val="Heading2"/>
        <w:spacing w:after="120" w:before="240"/>
      </w:pPr>
      <w:r>
        <w:rPr>
          <w:rFonts w:ascii="Arial" w:cs="Arial" w:eastAsia="Arial" w:hAnsi="Arial"/>
          <w:b/>
          <w:bCs/>
          <w:color w:val="2E86C1"/>
          <w:sz w:val="26"/>
          <w:szCs w:val="26"/>
        </w:rPr>
        <w:t xml:space="preserve">1.1 Mục tiêu</w:t>
      </w:r>
    </w:p>
    <w:p>
      <w:pPr>
        <w:pStyle w:val="ListParagraph"/>
        <w:numPr>
          <w:ilvl w:val="0"/>
          <w:numId w:val="2"/>
        </w:numPr>
        <w:spacing w:after="60"/>
      </w:pPr>
      <w:r>
        <w:rPr>
          <w:rFonts w:ascii="Arial" w:cs="Arial" w:eastAsia="Arial" w:hAnsi="Arial"/>
          <w:color w:val="2C3E50"/>
          <w:sz w:val="21"/>
          <w:szCs w:val="21"/>
        </w:rPr>
        <w:t xml:space="preserve">Tự động ghi nhận phí (auto-capture) dựa trên sự kiện vận hành — không cần nhập tay cho các phí chuẩn liên quan kho</w:t>
      </w:r>
    </w:p>
    <w:p>
      <w:pPr>
        <w:pStyle w:val="ListParagraph"/>
        <w:numPr>
          <w:ilvl w:val="0"/>
          <w:numId w:val="2"/>
        </w:numPr>
        <w:spacing w:after="60"/>
      </w:pPr>
      <w:r>
        <w:rPr>
          <w:rFonts w:ascii="Arial" w:cs="Arial" w:eastAsia="Arial" w:hAnsi="Arial"/>
          <w:color w:val="2C3E50"/>
          <w:sz w:val="21"/>
          <w:szCs w:val="21"/>
        </w:rPr>
        <w:t xml:space="preserve">Hỗ trợ nhập phí thủ công (manual entry) cho các phí ngoài kho (vận chuyển, thủ tục hải quan, phí cảng)</w:t>
      </w:r>
    </w:p>
    <w:p>
      <w:pPr>
        <w:pStyle w:val="ListParagraph"/>
        <w:numPr>
          <w:ilvl w:val="0"/>
          <w:numId w:val="2"/>
        </w:numPr>
        <w:spacing w:after="60"/>
      </w:pPr>
      <w:r>
        <w:rPr>
          <w:rFonts w:ascii="Arial" w:cs="Arial" w:eastAsia="Arial" w:hAnsi="Arial"/>
          <w:color w:val="2C3E50"/>
          <w:sz w:val="21"/>
          <w:szCs w:val="21"/>
        </w:rPr>
        <w:t xml:space="preserve">Xuất Debit Note theo kỳ billing cho từng chủ hàng, chi tiết theo nhóm phí</w:t>
      </w:r>
    </w:p>
    <w:p>
      <w:pPr>
        <w:pStyle w:val="ListParagraph"/>
        <w:numPr>
          <w:ilvl w:val="0"/>
          <w:numId w:val="2"/>
        </w:numPr>
        <w:spacing w:after="60"/>
      </w:pPr>
      <w:r>
        <w:rPr>
          <w:rFonts w:ascii="Arial" w:cs="Arial" w:eastAsia="Arial" w:hAnsi="Arial"/>
          <w:color w:val="2C3E50"/>
          <w:sz w:val="21"/>
          <w:szCs w:val="21"/>
        </w:rPr>
        <w:t xml:space="preserve">Điều chỉnh giảm qua Credit Note cho Debit Note đã khóa</w:t>
      </w:r>
    </w:p>
    <w:p>
      <w:pPr>
        <w:pStyle w:val="Heading2"/>
        <w:spacing w:after="120" w:before="240"/>
      </w:pPr>
      <w:r>
        <w:rPr>
          <w:rFonts w:ascii="Arial" w:cs="Arial" w:eastAsia="Arial" w:hAnsi="Arial"/>
          <w:b/>
          <w:bCs/>
          <w:color w:val="2E86C1"/>
          <w:sz w:val="26"/>
          <w:szCs w:val="26"/>
        </w:rPr>
        <w:t xml:space="preserve">1.2 Actors &amp; Vai trò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Vai trò</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Trách nhiệm trong Billing</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2C3E50"/>
                <w:sz w:val="20"/>
                <w:szCs w:val="20"/>
              </w:rPr>
              <w:t xml:space="preserve">Billing Clerk</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BILLING_CLERK</w:t>
            </w:r>
          </w:p>
        </w:tc>
        <w:tc>
          <w:tcPr>
            <w:tcW w:type="dxa" w:w="4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Tạo/quản lý hợp đồng, nhập phí manual, generate debit note, review</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Quản lý kho</w:t>
            </w:r>
          </w:p>
        </w:tc>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WH_MANAGER</w:t>
            </w:r>
          </w:p>
        </w:tc>
        <w:tc>
          <w:tcPr>
            <w:tcW w:type="dxa" w:w="4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Duyệt debit note, giải quyết dispute, approve credit note</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2C3E50"/>
                <w:sz w:val="20"/>
                <w:szCs w:val="20"/>
              </w:rPr>
              <w:t xml:space="preserve">Chủ hàng</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WH_OWNER</w:t>
            </w:r>
          </w:p>
        </w:tc>
        <w:tc>
          <w:tcPr>
            <w:tcW w:type="dxa" w:w="4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Xem bảng kê phí (read-only)</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Hệ thống</w:t>
            </w:r>
          </w:p>
        </w:tc>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SYSTEM</w:t>
            </w:r>
          </w:p>
        </w:tc>
        <w:tc>
          <w:tcPr>
            <w:tcW w:type="dxa" w:w="4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Auto-capture phí từ events, EOD snapshot, contract expiration</w:t>
            </w:r>
          </w:p>
        </w:tc>
      </w:tr>
    </w:tbl>
    <w:p>
      <w:pPr>
        <w:spacing w:after="80"/>
      </w:pPr>
    </w:p>
    <w:p>
      <w:pPr>
        <w:pStyle w:val="Heading1"/>
        <w:spacing w:after="200" w:before="360"/>
      </w:pPr>
      <w:r>
        <w:rPr>
          <w:rFonts w:ascii="Arial" w:cs="Arial" w:eastAsia="Arial" w:hAnsi="Arial"/>
          <w:b/>
          <w:bCs/>
          <w:color w:val="1A5276"/>
          <w:sz w:val="32"/>
          <w:szCs w:val="32"/>
        </w:rPr>
        <w:t xml:space="preserve">2. Danh mục phí (Fee Taxonomy)</w:t>
      </w:r>
    </w:p>
    <w:p>
      <w:pPr>
        <w:spacing w:after="120"/>
        <w:jc w:val="left"/>
      </w:pPr>
      <w:r>
        <w:rPr>
          <w:rFonts w:ascii="Arial" w:cs="Arial" w:eastAsia="Arial" w:hAnsi="Arial"/>
          <w:color w:val="2C3E50"/>
          <w:sz w:val="22"/>
          <w:szCs w:val="22"/>
        </w:rPr>
        <w:t xml:space="preserve">Hệ thống phí bao gồm 80+ loại, chia thành 4 nhóm chính. Mỗi phí được đánh dấu AUTO (system tự capture) hoặc MANUAL (billing clerk nhập tay).</w:t>
      </w:r>
    </w:p>
    <w:p>
      <w:pPr>
        <w:pStyle w:val="Heading2"/>
        <w:spacing w:after="120" w:before="240"/>
      </w:pPr>
      <w:r>
        <w:rPr>
          <w:rFonts w:ascii="Arial" w:cs="Arial" w:eastAsia="Arial" w:hAnsi="Arial"/>
          <w:b/>
          <w:bCs/>
          <w:color w:val="2E86C1"/>
          <w:sz w:val="26"/>
          <w:szCs w:val="26"/>
        </w:rPr>
        <w:t xml:space="preserve">2.1 Phí Lưu kho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1100"/>
        <w:gridCol w:w="2960"/>
      </w:tblGrid>
      <w:tr>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 phí</w:t>
            </w:r>
          </w:p>
        </w:tc>
        <w:tc>
          <w:tcPr>
            <w:tcW w:type="dxa" w:w="3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Tên loại phí</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Capture</w:t>
            </w:r>
          </w:p>
        </w:tc>
        <w:tc>
          <w:tcPr>
            <w:tcW w:type="dxa" w:w="11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Đơn vị</w:t>
            </w:r>
          </w:p>
        </w:tc>
        <w:tc>
          <w:tcPr>
            <w:tcW w:type="dxa" w:w="2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Công thức / Trigger</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LK01</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thuê kho theo diện tích</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m²/tháng</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Đơn giá × Diện tích × Số tháng</w:t>
            </w:r>
          </w:p>
        </w:tc>
      </w:tr>
      <w:tr>
        <w:tc>
          <w:tcPr>
            <w:tcW w:type="dxa" w:w="9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LK02</w:t>
            </w:r>
          </w:p>
        </w:tc>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lưu kho theo tồn kho</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AUTO</w:t>
            </w:r>
          </w:p>
        </w:tc>
        <w:tc>
          <w:tcPr>
            <w:tcW w:type="dxa" w:w="11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MT/ngày</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EOD Snapshot: closing_qty × đơn giá × day_multiplier</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LK03</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lưu kho đặc biệt</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Hàng nguy hiểm, bảo quản đặc biệt</w:t>
            </w:r>
          </w:p>
        </w:tc>
      </w:tr>
    </w:tbl>
    <w:p>
      <w:pPr>
        <w:pStyle w:val="Heading2"/>
        <w:spacing w:after="120" w:before="240"/>
      </w:pPr>
      <w:r>
        <w:rPr>
          <w:rFonts w:ascii="Arial" w:cs="Arial" w:eastAsia="Arial" w:hAnsi="Arial"/>
          <w:b/>
          <w:bCs/>
          <w:color w:val="2E86C1"/>
          <w:sz w:val="26"/>
          <w:szCs w:val="26"/>
        </w:rPr>
        <w:t xml:space="preserve">2.2 Phí Nhập hàng (HANDLING_IN)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1100"/>
        <w:gridCol w:w="2960"/>
      </w:tblGrid>
      <w:tr>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 phí</w:t>
            </w:r>
          </w:p>
        </w:tc>
        <w:tc>
          <w:tcPr>
            <w:tcW w:type="dxa" w:w="3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Tên loại phí</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Capture</w:t>
            </w:r>
          </w:p>
        </w:tc>
        <w:tc>
          <w:tcPr>
            <w:tcW w:type="dxa" w:w="11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Đơn vị</w:t>
            </w:r>
          </w:p>
        </w:tc>
        <w:tc>
          <w:tcPr>
            <w:tcW w:type="dxa" w:w="2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Công thức / Trigger</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NH01–NH04</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cảng biển (dỡ, cẩu bờ, sang mạn)</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Sản lượng từ cảng, ngoài WMS</w:t>
            </w:r>
          </w:p>
        </w:tc>
      </w:tr>
      <w:tr>
        <w:tc>
          <w:tcPr>
            <w:tcW w:type="dxa" w:w="9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NH05</w:t>
            </w:r>
          </w:p>
        </w:tc>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dỡ hàng bao 25kg từ xe xuống kho</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AUTO</w:t>
            </w:r>
          </w:p>
        </w:tc>
        <w:tc>
          <w:tcPr>
            <w:tcW w:type="dxa" w:w="11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Receipt RECEIVED → đơn giá × SL nhập</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NH06</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dỡ hàng bao 50kg từ xe xuống kho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AUTO</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Receipt RECEIVED → đơn giá × SL nhập</w:t>
            </w:r>
          </w:p>
        </w:tc>
      </w:tr>
      <w:tr>
        <w:tc>
          <w:tcPr>
            <w:tcW w:type="dxa" w:w="9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NH07</w:t>
            </w:r>
          </w:p>
        </w:tc>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dỡ hàng bao Jumbo từ xe xuống kho</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AUTO</w:t>
            </w:r>
          </w:p>
        </w:tc>
        <w:tc>
          <w:tcPr>
            <w:tcW w:type="dxa" w:w="11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Receipt RECEIVED → đơn giá × SL nhập</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NH08</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rút hàng bao từ Container xuống kho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Cont</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Tính theo container</w:t>
            </w:r>
          </w:p>
        </w:tc>
      </w:tr>
      <w:tr>
        <w:tc>
          <w:tcPr>
            <w:tcW w:type="dxa" w:w="9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NH09</w:t>
            </w:r>
          </w:p>
        </w:tc>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cân hàng nhập kho</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AUTO</w:t>
            </w:r>
          </w:p>
        </w:tc>
        <w:tc>
          <w:tcPr>
            <w:tcW w:type="dxa" w:w="11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Receipt RECEIVED → đơn giá × SL nhập</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NH10</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vun hàng xá trong kho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AUTO</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Receipt RECEIVED (hàng xá) → 100% phát sinh</w:t>
            </w:r>
          </w:p>
        </w:tc>
      </w:tr>
      <w:tr>
        <w:tc>
          <w:tcPr>
            <w:tcW w:type="dxa" w:w="9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NH11</w:t>
            </w:r>
          </w:p>
        </w:tc>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phủ bạt hàng hóa</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w:t>
            </w:r>
          </w:p>
        </w:tc>
        <w:tc>
          <w:tcPr>
            <w:tcW w:type="dxa" w:w="11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Tùy yêu cầu khách hàng</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NH12–NH13</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vận chuyển Cảng về kho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MT/Chuyến</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Tính theo tuyến, WMS không quản lý</w:t>
            </w:r>
          </w:p>
        </w:tc>
      </w:tr>
      <w:tr>
        <w:tc>
          <w:tcPr>
            <w:tcW w:type="dxa" w:w="9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NH14–NH17</w:t>
            </w:r>
          </w:p>
        </w:tc>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thủ tục hải quan nhập</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w:t>
            </w:r>
          </w:p>
        </w:tc>
        <w:tc>
          <w:tcPr>
            <w:tcW w:type="dxa" w:w="11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Tờ khai</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Chỉ khi công ty làm thủ tục</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NH18</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khác bổ sung (nhập)</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Nhập theo phân quyền</w:t>
            </w:r>
          </w:p>
        </w:tc>
      </w:tr>
    </w:tbl>
    <w:p>
      <w:pPr>
        <w:pStyle w:val="Heading2"/>
        <w:spacing w:after="120" w:before="240"/>
      </w:pPr>
      <w:r>
        <w:rPr>
          <w:rFonts w:ascii="Arial" w:cs="Arial" w:eastAsia="Arial" w:hAnsi="Arial"/>
          <w:b/>
          <w:bCs/>
          <w:color w:val="2E86C1"/>
          <w:sz w:val="26"/>
          <w:szCs w:val="26"/>
        </w:rPr>
        <w:t xml:space="preserve">2.3 Phí Đóng bao (BAGGING / 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1100"/>
        <w:gridCol w:w="2960"/>
      </w:tblGrid>
      <w:tr>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 phí</w:t>
            </w:r>
          </w:p>
        </w:tc>
        <w:tc>
          <w:tcPr>
            <w:tcW w:type="dxa" w:w="3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Tên loại phí</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Capture</w:t>
            </w:r>
          </w:p>
        </w:tc>
        <w:tc>
          <w:tcPr>
            <w:tcW w:type="dxa" w:w="11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Đơn vị</w:t>
            </w:r>
          </w:p>
        </w:tc>
        <w:tc>
          <w:tcPr>
            <w:tcW w:type="dxa" w:w="2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Công thức / Trigger</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ĐÓ01–ĐÓ05</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Đóng bao chuẩn (25/40/50kg, Jumbo, khác)</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AUTO</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VWO COMPLETED → đơn giá × SL thực hiện</w:t>
            </w:r>
          </w:p>
        </w:tc>
      </w:tr>
      <w:tr>
        <w:tc>
          <w:tcPr>
            <w:tcW w:type="dxa" w:w="9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ĐÓ06–ĐÓ07</w:t>
            </w:r>
          </w:p>
        </w:tc>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Trộn hàng và đóng bao (25/50kg)</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w:t>
            </w:r>
          </w:p>
        </w:tc>
        <w:tc>
          <w:tcPr>
            <w:tcW w:type="dxa" w:w="11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Quy trình trộn ngoài WMS (case Yara)</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ĐÓ08–ĐÓ11</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Dỡ container và đóng bao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Composite service: dỡ + đóng bao</w:t>
            </w:r>
          </w:p>
        </w:tc>
      </w:tr>
      <w:tr>
        <w:tc>
          <w:tcPr>
            <w:tcW w:type="dxa" w:w="9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ĐÓ12–ĐÓ19</w:t>
            </w:r>
          </w:p>
        </w:tc>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Rút dây PE đầu bao (8 biến thể)</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w:t>
            </w:r>
          </w:p>
        </w:tc>
        <w:tc>
          <w:tcPr>
            <w:tcW w:type="dxa" w:w="11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Theo loại bao và có/không PE</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ĐÓ20–ĐÓ22</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Rọc bao (25/50/Jumbo)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Dịch vụ bổ sung</w:t>
            </w:r>
          </w:p>
        </w:tc>
      </w:tr>
      <w:tr>
        <w:tc>
          <w:tcPr>
            <w:tcW w:type="dxa" w:w="9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ĐÓ23–ĐÓ35</w:t>
            </w:r>
          </w:p>
        </w:tc>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khác (sàng, pallet, tem, đập cục...)</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w:t>
            </w:r>
          </w:p>
        </w:tc>
        <w:tc>
          <w:tcPr>
            <w:tcW w:type="dxa" w:w="11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MT/Cont</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Nhập theo từng trường hợp</w:t>
            </w:r>
          </w:p>
        </w:tc>
      </w:tr>
    </w:tbl>
    <w:p>
      <w:pPr>
        <w:pStyle w:val="Heading2"/>
        <w:spacing w:after="120" w:before="240"/>
      </w:pPr>
      <w:r>
        <w:rPr>
          <w:rFonts w:ascii="Arial" w:cs="Arial" w:eastAsia="Arial" w:hAnsi="Arial"/>
          <w:b/>
          <w:bCs/>
          <w:color w:val="2E86C1"/>
          <w:sz w:val="26"/>
          <w:szCs w:val="26"/>
        </w:rPr>
        <w:t xml:space="preserve">2.4 Phí Xuất hàng (HANDLING_OUT)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1100"/>
        <w:gridCol w:w="2960"/>
      </w:tblGrid>
      <w:tr>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 phí</w:t>
            </w:r>
          </w:p>
        </w:tc>
        <w:tc>
          <w:tcPr>
            <w:tcW w:type="dxa" w:w="3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Tên loại phí</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Capture</w:t>
            </w:r>
          </w:p>
        </w:tc>
        <w:tc>
          <w:tcPr>
            <w:tcW w:type="dxa" w:w="11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Đơn vị</w:t>
            </w:r>
          </w:p>
        </w:tc>
        <w:tc>
          <w:tcPr>
            <w:tcW w:type="dxa" w:w="2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Công thức / Trigger</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XU01–XU06</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Bốc xếp hàng lên xe tải/Container/Bồn</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AUTO</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Order SHIPPED → theo cargo_form + vehicle_type</w:t>
            </w:r>
          </w:p>
        </w:tc>
      </w:tr>
      <w:tr>
        <w:tc>
          <w:tcPr>
            <w:tcW w:type="dxa" w:w="9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XU07–XU12</w:t>
            </w:r>
          </w:p>
        </w:tc>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Bốc xếp bao lên Container 20ft/40ft</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AUTO</w:t>
            </w:r>
          </w:p>
        </w:tc>
        <w:tc>
          <w:tcPr>
            <w:tcW w:type="dxa" w:w="11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Cont/MT</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Order SHIPPED → theo loại bao + loại cont</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XU13</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Kiểm đếm bao hàng xuất</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AUTO</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Order SHIPPED trigger</w:t>
            </w:r>
          </w:p>
        </w:tc>
      </w:tr>
      <w:tr>
        <w:tc>
          <w:tcPr>
            <w:tcW w:type="dxa" w:w="9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XU14</w:t>
            </w:r>
          </w:p>
        </w:tc>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Cân hàng xuất</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AUTO</w:t>
            </w:r>
          </w:p>
        </w:tc>
        <w:tc>
          <w:tcPr>
            <w:tcW w:type="dxa" w:w="11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Order SHIPPED trigger</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XU15–XU17</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Vận chuyển kho ra Cảng/kho khác</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MT/Chuyến</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Có đơn giá cố định</w:t>
            </w:r>
          </w:p>
        </w:tc>
      </w:tr>
      <w:tr>
        <w:tc>
          <w:tcPr>
            <w:tcW w:type="dxa" w:w="9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XU18–XU25</w:t>
            </w:r>
          </w:p>
        </w:tc>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Xếp hàng xuống tàu/Salan, hải quan</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w:t>
            </w:r>
          </w:p>
        </w:tc>
        <w:tc>
          <w:tcPr>
            <w:tcW w:type="dxa" w:w="11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MT/Tờ khai</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Ngoài WMS</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XU26</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Ván gỗ, thép cửa container (xuất)</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AUTO</w:t>
            </w:r>
          </w:p>
        </w:tc>
        <w:tc>
          <w:tcPr>
            <w:tcW w:type="dxa" w:w="11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Cont</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100% đóng cont phát sinh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none" w:sz="0"/>
              <w:right w:val="none" w:sz="0"/>
            </w:tcBorders>
            <w:shd w:fill="EBF5FB" w:val="clear"/>
            <w:tcMar>
              <w:top w:type="dxa" w:w="100"/>
              <w:left w:type="dxa" w:w="200"/>
              <w:bottom w:type="dxa" w:w="100"/>
              <w:right w:type="dxa" w:w="200"/>
            </w:tcMar>
          </w:tcPr>
          <w:p>
            <w:r>
              <w:rPr>
                <w:rFonts w:ascii="Arial" w:cs="Arial" w:eastAsia="Arial" w:hAnsi="Arial"/>
                <w:b/>
                <w:bCs/>
                <w:color w:val="1A5276"/>
                <w:sz w:val="21"/>
                <w:szCs w:val="21"/>
              </w:rPr>
              <w:t xml:space="preserve">Tổng kết Capture Mode</w:t>
            </w:r>
          </w:p>
          <w:p>
            <w:pPr>
              <w:spacing w:before="40"/>
            </w:pPr>
            <w:r>
              <w:rPr>
                <w:rFonts w:ascii="Arial" w:cs="Arial" w:eastAsia="Arial" w:hAnsi="Arial"/>
                <w:color w:val="2C3E50"/>
                <w:sz w:val="20"/>
                <w:szCs w:val="20"/>
              </w:rPr>
              <w:t xml:space="preserve">AUTO (~25 loại): System tự tạo billing_transaction khi event vận hành xảy ra. MANUAL (~55 loại): Billing clerk nhập thủ công trên UI, thường là phí ngoài kho (cảng, vận chuyển, hải quan).</w:t>
            </w:r>
          </w:p>
        </w:tc>
      </w:tr>
    </w:tbl>
    <w:p>
      <w:r>
        <w:br w:type="page"/>
      </w:r>
    </w:p>
    <w:p>
      <w:pPr>
        <w:pStyle w:val="Heading1"/>
        <w:spacing w:after="200" w:before="360"/>
      </w:pPr>
      <w:r>
        <w:rPr>
          <w:rFonts w:ascii="Arial" w:cs="Arial" w:eastAsia="Arial" w:hAnsi="Arial"/>
          <w:b/>
          <w:bCs/>
          <w:color w:val="1A5276"/>
          <w:sz w:val="32"/>
          <w:szCs w:val="32"/>
        </w:rPr>
        <w:t xml:space="preserve">3. Quy trình Billing End-to-End</w:t>
      </w:r>
    </w:p>
    <w:p>
      <w:pPr>
        <w:spacing w:after="120"/>
        <w:jc w:val="left"/>
      </w:pPr>
      <w:r>
        <w:rPr>
          <w:rFonts w:ascii="Arial" w:cs="Arial" w:eastAsia="Arial" w:hAnsi="Arial"/>
          <w:color w:val="2C3E50"/>
          <w:sz w:val="22"/>
          <w:szCs w:val="22"/>
        </w:rPr>
        <w:t xml:space="preserve">Quy trình billing trải qua 6 giai đoạn, từ thiết lập hợp đồng đến xuất bảng kê phí và điều chỉnh.</w:t>
      </w:r>
    </w:p>
    <w:p>
      <w:pPr>
        <w:pStyle w:val="Heading2"/>
        <w:spacing w:after="120" w:before="240"/>
      </w:pPr>
      <w:r>
        <w:rPr>
          <w:rFonts w:ascii="Arial" w:cs="Arial" w:eastAsia="Arial" w:hAnsi="Arial"/>
          <w:b/>
          <w:bCs/>
          <w:color w:val="2E86C1"/>
          <w:sz w:val="26"/>
          <w:szCs w:val="26"/>
        </w:rPr>
        <w:t xml:space="preserve">3.1 Giai đoạn 1: Thiết lập Hợp đồng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200"/>
        <w:gridCol w:w="27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Bước</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Hành động</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Người thực hiện</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c>
          <w:tcPr>
            <w:tcW w:type="dxa" w:w="2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Chi tiết / Điều kiện</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1</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Tạo hợp đồng mới</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 Clerk</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DRAFT</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Chọn Owner, Warehouse (optional), ngày hiệu lực</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2</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Thêm dòng phí (fee lines)</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 Clerk</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DRAFT</w:t>
            </w:r>
          </w:p>
        </w:tc>
        <w:tc>
          <w:tcPr>
            <w:tcW w:type="dxa" w:w="27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Chọn fee_type, billing_method, đơn giá, điều kiện (zone, vehicle, cargo_form)</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3</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Cấu hình bậc thang (nếu TIERED)</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 Clerk</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DRAFT</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Thêm billing_conditions: min/max/rate cho từng bậc</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4</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Kích hoạt hợp đồng</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 Clerk</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ACTIVE</w:t>
            </w:r>
          </w:p>
        </w:tc>
        <w:tc>
          <w:tcPr>
            <w:tcW w:type="dxa" w:w="27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Validate ≥1 fee line. Max 1 ACTIVE per owner per warehouse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none" w:sz="0"/>
              <w:right w:val="none" w:sz="0"/>
            </w:tcBorders>
            <w:shd w:fill="EBF5FB" w:val="clear"/>
            <w:tcMar>
              <w:top w:type="dxa" w:w="100"/>
              <w:left w:type="dxa" w:w="200"/>
              <w:bottom w:type="dxa" w:w="100"/>
              <w:right w:type="dxa" w:w="200"/>
            </w:tcMar>
          </w:tcPr>
          <w:p>
            <w:r>
              <w:rPr>
                <w:rFonts w:ascii="Arial" w:cs="Arial" w:eastAsia="Arial" w:hAnsi="Arial"/>
                <w:b/>
                <w:bCs/>
                <w:color w:val="1A5276"/>
                <w:sz w:val="21"/>
                <w:szCs w:val="21"/>
              </w:rPr>
              <w:t xml:space="preserve">Lưu ý quan trọng</w:t>
            </w:r>
          </w:p>
          <w:p>
            <w:pPr>
              <w:spacing w:before="40"/>
            </w:pPr>
            <w:r>
              <w:rPr>
                <w:rFonts w:ascii="Arial" w:cs="Arial" w:eastAsia="Arial" w:hAnsi="Arial"/>
                <w:color w:val="2C3E50"/>
                <w:sz w:val="20"/>
                <w:szCs w:val="20"/>
              </w:rPr>
              <w:t xml:space="preserve">Fee lines chỉ edit được khi contract ở trạng thái DRAFT. Sau khi ACTIVE, mọi thay đổi đơn giá cần tạo hợp đồng mới.</w:t>
            </w:r>
          </w:p>
        </w:tc>
      </w:tr>
    </w:tbl>
    <w:p>
      <w:pPr>
        <w:pStyle w:val="Heading2"/>
        <w:spacing w:after="120" w:before="240"/>
      </w:pPr>
      <w:r>
        <w:rPr>
          <w:rFonts w:ascii="Arial" w:cs="Arial" w:eastAsia="Arial" w:hAnsi="Arial"/>
          <w:b/>
          <w:bCs/>
          <w:color w:val="2E86C1"/>
          <w:sz w:val="26"/>
          <w:szCs w:val="26"/>
        </w:rPr>
        <w:t xml:space="preserve">3.2 Giai đoạn 2: Auto-Capture Phí từ Events vận hành</w:t>
      </w:r>
    </w:p>
    <w:p>
      <w:pPr>
        <w:spacing w:after="120"/>
        <w:jc w:val="left"/>
      </w:pPr>
      <w:r>
        <w:rPr>
          <w:rFonts w:ascii="Arial" w:cs="Arial" w:eastAsia="Arial" w:hAnsi="Arial"/>
          <w:color w:val="2C3E50"/>
          <w:sz w:val="22"/>
          <w:szCs w:val="22"/>
        </w:rPr>
        <w:t xml:space="preserve">Khi events vận hành xảy ra, hệ thống tự động tạo billing_transaction: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60"/>
        <w:gridCol w:w="1600"/>
        <w:gridCol w:w="1600"/>
      </w:tblGrid>
      <w:t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Fee Group</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Trigger Event</w:t>
            </w:r>
          </w:p>
        </w:tc>
        <w:tc>
          <w:tcPr>
            <w:tcW w:type="dxa" w:w="2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Source Module</w:t>
            </w:r>
          </w:p>
        </w:tc>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Qty Source</w:t>
            </w:r>
          </w:p>
        </w:tc>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STORAGE</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EOD Snapshot Job</w:t>
            </w:r>
          </w:p>
        </w:tc>
        <w:tc>
          <w:tcPr>
            <w:tcW w:type="dxa" w:w="2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Inventory Core</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closing_qty</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Daily 23:59</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HANDLING_IN</w:t>
            </w:r>
          </w:p>
        </w:tc>
        <w:tc>
          <w:tcPr>
            <w:tcW w:type="dxa" w:w="2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Receipt → RECEIVED</w:t>
            </w:r>
          </w:p>
        </w:tc>
        <w:tc>
          <w:tcPr>
            <w:tcW w:type="dxa" w:w="21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Inbound</w:t>
            </w:r>
          </w:p>
        </w:tc>
        <w:tc>
          <w:tcPr>
            <w:tcW w:type="dxa" w:w="1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received_qty</w:t>
            </w:r>
          </w:p>
        </w:tc>
        <w:tc>
          <w:tcPr>
            <w:tcW w:type="dxa" w:w="1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On event</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HANDLING_OUT</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Order → SHIPPED</w:t>
            </w:r>
          </w:p>
        </w:tc>
        <w:tc>
          <w:tcPr>
            <w:tcW w:type="dxa" w:w="2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Outbound</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shipped_qty</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On event</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BAGGING</w:t>
            </w:r>
          </w:p>
        </w:tc>
        <w:tc>
          <w:tcPr>
            <w:tcW w:type="dxa" w:w="2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VWO → COMPLETED</w:t>
            </w:r>
          </w:p>
        </w:tc>
        <w:tc>
          <w:tcPr>
            <w:tcW w:type="dxa" w:w="21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VAS</w:t>
            </w:r>
          </w:p>
        </w:tc>
        <w:tc>
          <w:tcPr>
            <w:tcW w:type="dxa" w:w="1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actual_qty</w:t>
            </w:r>
          </w:p>
        </w:tc>
        <w:tc>
          <w:tcPr>
            <w:tcW w:type="dxa" w:w="1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On event</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STUFFING</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Stuffing done</w:t>
            </w:r>
          </w:p>
        </w:tc>
        <w:tc>
          <w:tcPr>
            <w:tcW w:type="dxa" w:w="2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Outbound/VAS</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container_count</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On event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none" w:sz="0"/>
              <w:right w:val="none" w:sz="0"/>
            </w:tcBorders>
            <w:shd w:fill="EBF5FB" w:val="clear"/>
            <w:tcMar>
              <w:top w:type="dxa" w:w="100"/>
              <w:left w:type="dxa" w:w="200"/>
              <w:bottom w:type="dxa" w:w="100"/>
              <w:right w:type="dxa" w:w="200"/>
            </w:tcMar>
          </w:tcPr>
          <w:p>
            <w:r>
              <w:rPr>
                <w:rFonts w:ascii="Arial" w:cs="Arial" w:eastAsia="Arial" w:hAnsi="Arial"/>
                <w:b/>
                <w:bCs/>
                <w:color w:val="1A5276"/>
                <w:sz w:val="21"/>
                <w:szCs w:val="21"/>
              </w:rPr>
              <w:t xml:space="preserve">Multi-Fee per Event</w:t>
            </w:r>
          </w:p>
          <w:p>
            <w:pPr>
              <w:spacing w:before="40"/>
            </w:pPr>
            <w:r>
              <w:rPr>
                <w:rFonts w:ascii="Arial" w:cs="Arial" w:eastAsia="Arial" w:hAnsi="Arial"/>
                <w:color w:val="2C3E50"/>
                <w:sz w:val="20"/>
                <w:szCs w:val="20"/>
              </w:rPr>
              <w:t xml:space="preserve">1 event có thể trigger nhiều billing_transactions. Ví dụ: Receipt RECEIVED → phí dỡ hàng + phí cân + phí vun hàng (3 transactions).</w:t>
            </w:r>
          </w:p>
        </w:tc>
      </w:tr>
    </w:tbl>
    <w:p>
      <w:pPr>
        <w:pStyle w:val="Heading2"/>
        <w:spacing w:after="120" w:before="240"/>
      </w:pPr>
      <w:r>
        <w:rPr>
          <w:rFonts w:ascii="Arial" w:cs="Arial" w:eastAsia="Arial" w:hAnsi="Arial"/>
          <w:b/>
          <w:bCs/>
          <w:color w:val="2E86C1"/>
          <w:sz w:val="26"/>
          <w:szCs w:val="26"/>
        </w:rPr>
        <w:t xml:space="preserve">3.3 Giai đoạn 3: Nhập phí thủ công (Manual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200"/>
        <w:gridCol w:w="27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Bước</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Hành động</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Người thực hiện</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c>
          <w:tcPr>
            <w:tcW w:type="dxa" w:w="2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Chi tiết / Điều kiện</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1</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Chọn Owner và Fee Type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 Clerk</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Dropdown filter theo contract, capture_mode = MANUAL</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2</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Điền thông tin</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 Clerk</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w:t>
            </w:r>
          </w:p>
        </w:tc>
        <w:tc>
          <w:tcPr>
            <w:tcW w:type="dxa" w:w="27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Qty, Unit Price (auto từ contract), Reference Number, Description</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3</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Lưu transaction</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 Clerk</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PENDING</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Tạo billing_transaction với reference_type = MANUAL</w:t>
            </w:r>
          </w:p>
        </w:tc>
      </w:tr>
    </w:tbl>
    <w:p>
      <w:pPr>
        <w:pStyle w:val="ListParagraph"/>
        <w:numPr>
          <w:ilvl w:val="0"/>
          <w:numId w:val="2"/>
        </w:numPr>
        <w:spacing w:after="60"/>
      </w:pPr>
      <w:r>
        <w:rPr>
          <w:rFonts w:ascii="Arial" w:cs="Arial" w:eastAsia="Arial" w:hAnsi="Arial"/>
          <w:color w:val="2C3E50"/>
          <w:sz w:val="21"/>
          <w:szCs w:val="21"/>
        </w:rPr>
        <w:t xml:space="preserve">Hỗ trợ nhập nhiều dòng cùng lúc (form multi-line)</w:t>
      </w:r>
    </w:p>
    <w:p>
      <w:pPr>
        <w:pStyle w:val="ListParagraph"/>
        <w:numPr>
          <w:ilvl w:val="0"/>
          <w:numId w:val="2"/>
        </w:numPr>
        <w:spacing w:after="60"/>
      </w:pPr>
      <w:r>
        <w:rPr>
          <w:rFonts w:ascii="Arial" w:cs="Arial" w:eastAsia="Arial" w:hAnsi="Arial"/>
          <w:color w:val="2C3E50"/>
          <w:sz w:val="21"/>
          <w:szCs w:val="21"/>
        </w:rPr>
        <w:t xml:space="preserve">Hỗ trợ bulk import từ Excel theo template chuẩn</w:t>
      </w:r>
    </w:p>
    <w:p>
      <w:pPr>
        <w:pStyle w:val="ListParagraph"/>
        <w:numPr>
          <w:ilvl w:val="0"/>
          <w:numId w:val="2"/>
        </w:numPr>
        <w:spacing w:after="60"/>
      </w:pPr>
      <w:r>
        <w:rPr>
          <w:rFonts w:ascii="Arial" w:cs="Arial" w:eastAsia="Arial" w:hAnsi="Arial"/>
          <w:color w:val="2C3E50"/>
          <w:sz w:val="21"/>
          <w:szCs w:val="21"/>
        </w:rPr>
        <w:t xml:space="preserve">Yêu cầu role BILLING_CLERK hoặc WH_MANAGER</w:t>
      </w:r>
    </w:p>
    <w:p>
      <w:pPr>
        <w:pStyle w:val="Heading2"/>
        <w:spacing w:after="120" w:before="240"/>
      </w:pPr>
      <w:r>
        <w:rPr>
          <w:rFonts w:ascii="Arial" w:cs="Arial" w:eastAsia="Arial" w:hAnsi="Arial"/>
          <w:b/>
          <w:bCs/>
          <w:color w:val="2E86C1"/>
          <w:sz w:val="26"/>
          <w:szCs w:val="26"/>
        </w:rPr>
        <w:t xml:space="preserve">3.4 Giai đoạn 4: Tạo Debit Note (Bảng kê phí)</w:t>
      </w:r>
    </w:p>
    <w:p>
      <w:pPr>
        <w:spacing w:after="120"/>
        <w:jc w:val="left"/>
      </w:pPr>
      <w:r>
        <w:rPr>
          <w:rFonts w:ascii="Arial" w:cs="Arial" w:eastAsia="Arial" w:hAnsi="Arial"/>
          <w:color w:val="2C3E50"/>
          <w:sz w:val="22"/>
          <w:szCs w:val="22"/>
        </w:rPr>
        <w:t xml:space="preserve">Quy trình tạo Debit Note theo 3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200"/>
        <w:gridCol w:w="27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Bước</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Hành động</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Người thực hiện</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c>
          <w:tcPr>
            <w:tcW w:type="dxa" w:w="2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Chi tiết / Điều kiện</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1</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Chọn tham số</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 Clerk</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Owner + Warehouse (optional) + Period From/To</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2</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Xem trước (Preview)</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System</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w:t>
            </w:r>
          </w:p>
        </w:tc>
        <w:tc>
          <w:tcPr>
            <w:tcW w:type="dxa" w:w="27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Group billing_transactions (PENDING) theo fee_type, hiển thị SL + đơn giá + thành tiền. Tính Subtotal + VAT</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3</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Generate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 Clerk</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DRAFT</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Tạo debit_note + debit_note_lines. Mark transactions → INVOICED</w:t>
            </w:r>
          </w:p>
        </w:tc>
      </w:tr>
    </w:tbl>
    <w:p>
      <w:pPr>
        <w:spacing w:after="80"/>
      </w:pPr>
    </w:p>
    <w:p>
      <w:pPr>
        <w:spacing w:after="120"/>
        <w:jc w:val="left"/>
      </w:pPr>
      <w:r>
        <w:rPr>
          <w:rFonts w:ascii="Arial" w:cs="Arial" w:eastAsia="Arial" w:hAnsi="Arial"/>
          <w:b/>
          <w:bCs/>
          <w:color w:val="2C3E50"/>
          <w:sz w:val="22"/>
          <w:szCs w:val="22"/>
        </w:rPr>
        <w:t xml:space="preserve">Cấu trúc Debit Note được nhóm theo fee_group:</w:t>
      </w:r>
    </w:p>
    <w:p>
      <w:pPr>
        <w:pStyle w:val="ListParagraph"/>
        <w:numPr>
          <w:ilvl w:val="0"/>
          <w:numId w:val="2"/>
        </w:numPr>
        <w:spacing w:after="60"/>
      </w:pPr>
      <w:r>
        <w:rPr>
          <w:rFonts w:ascii="Arial" w:cs="Arial" w:eastAsia="Arial" w:hAnsi="Arial"/>
          <w:color w:val="2C3E50"/>
          <w:sz w:val="21"/>
          <w:szCs w:val="21"/>
        </w:rPr>
        <w:t xml:space="preserve">NHÓM 1: PHÍ LƯƤU KHO (LK01–LK03)</w:t>
      </w:r>
    </w:p>
    <w:p>
      <w:pPr>
        <w:pStyle w:val="ListParagraph"/>
        <w:numPr>
          <w:ilvl w:val="0"/>
          <w:numId w:val="2"/>
        </w:numPr>
        <w:spacing w:after="60"/>
      </w:pPr>
      <w:r>
        <w:rPr>
          <w:rFonts w:ascii="Arial" w:cs="Arial" w:eastAsia="Arial" w:hAnsi="Arial"/>
          <w:color w:val="2C3E50"/>
          <w:sz w:val="21"/>
          <w:szCs w:val="21"/>
        </w:rPr>
        <w:t xml:space="preserve">NHÓM 2: PHÍ NHẬP HÀNG (NH01–NH18)</w:t>
      </w:r>
    </w:p>
    <w:p>
      <w:pPr>
        <w:pStyle w:val="ListParagraph"/>
        <w:numPr>
          <w:ilvl w:val="0"/>
          <w:numId w:val="2"/>
        </w:numPr>
        <w:spacing w:after="60"/>
      </w:pPr>
      <w:r>
        <w:rPr>
          <w:rFonts w:ascii="Arial" w:cs="Arial" w:eastAsia="Arial" w:hAnsi="Arial"/>
          <w:color w:val="2C3E50"/>
          <w:sz w:val="21"/>
          <w:szCs w:val="21"/>
        </w:rPr>
        <w:t xml:space="preserve">NHÓM 3: PHÍ XUẤT HÀNG (XU01–XU26)</w:t>
      </w:r>
    </w:p>
    <w:p>
      <w:pPr>
        <w:pStyle w:val="ListParagraph"/>
        <w:numPr>
          <w:ilvl w:val="0"/>
          <w:numId w:val="2"/>
        </w:numPr>
        <w:spacing w:after="60"/>
      </w:pPr>
      <w:r>
        <w:rPr>
          <w:rFonts w:ascii="Arial" w:cs="Arial" w:eastAsia="Arial" w:hAnsi="Arial"/>
          <w:color w:val="2C3E50"/>
          <w:sz w:val="21"/>
          <w:szCs w:val="21"/>
        </w:rPr>
        <w:t xml:space="preserve">NHÓM 4: PHÍ ĐÓNG BAO (ĐÓ01–ĐÓ35)</w:t>
      </w:r>
    </w:p>
    <w:p>
      <w:pPr>
        <w:pStyle w:val="ListParagraph"/>
        <w:numPr>
          <w:ilvl w:val="0"/>
          <w:numId w:val="2"/>
        </w:numPr>
        <w:spacing w:after="60"/>
      </w:pPr>
      <w:r>
        <w:rPr>
          <w:rFonts w:ascii="Arial" w:cs="Arial" w:eastAsia="Arial" w:hAnsi="Arial"/>
          <w:color w:val="2C3E50"/>
          <w:sz w:val="21"/>
          <w:szCs w:val="21"/>
        </w:rPr>
        <w:t xml:space="preserve">NHÓM 5: PHÍ KHÁC</w:t>
      </w:r>
    </w:p>
    <w:p>
      <w:pPr>
        <w:spacing w:after="80"/>
      </w:pPr>
    </w:p>
    <w:p>
      <w:pPr>
        <w:spacing w:after="120"/>
        <w:jc w:val="left"/>
      </w:pPr>
      <w:r>
        <w:rPr>
          <w:rFonts w:ascii="Arial" w:cs="Arial" w:eastAsia="Arial" w:hAnsi="Arial"/>
          <w:i/>
          <w:iCs/>
          <w:color w:val="2C3E50"/>
          <w:sz w:val="22"/>
          <w:szCs w:val="22"/>
        </w:rPr>
        <w:t xml:space="preserve">Công thức VAT: subtotal × 10% = vat_amount. Total = subtotal + vat_amount.</w:t>
      </w:r>
    </w:p>
    <w:p>
      <w:pPr>
        <w:pStyle w:val="Heading2"/>
        <w:spacing w:after="120" w:before="240"/>
      </w:pPr>
      <w:r>
        <w:rPr>
          <w:rFonts w:ascii="Arial" w:cs="Arial" w:eastAsia="Arial" w:hAnsi="Arial"/>
          <w:b/>
          <w:bCs/>
          <w:color w:val="2E86C1"/>
          <w:sz w:val="26"/>
          <w:szCs w:val="26"/>
        </w:rPr>
        <w:t xml:space="preserve">3.5 Giai đoạn 5: Duyệt Debit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200"/>
        <w:gridCol w:w="27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Bước</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Hành động</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Người thực hiện</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c>
          <w:tcPr>
            <w:tcW w:type="dxa" w:w="2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Chi tiết / Điều kiện</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1</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Review</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 Clerk</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REVIEWED</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Kiểm tra các dòng phí, số lượng, đơn giá</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2a</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Approve</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WH Manager</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APPROVED</w:t>
            </w:r>
          </w:p>
        </w:tc>
        <w:tc>
          <w:tcPr>
            <w:tcW w:type="dxa" w:w="27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Manager duyệt nếu không có vấn đề</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2b</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Dispute (nếu có)</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Owner/Manager</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DISPUTED</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Ghi lý do dispute. Có thể resolve → APPROVED hoặc → DRAFT</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3</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Lock</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 Clerk</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LOCKED</w:t>
            </w:r>
          </w:p>
        </w:tc>
        <w:tc>
          <w:tcPr>
            <w:tcW w:type="dxa" w:w="27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Bảng kê immutable. Chỉ điều chỉnh qua Credit Note</w:t>
            </w:r>
          </w:p>
        </w:tc>
      </w:tr>
    </w:tbl>
    <w:p>
      <w:pPr>
        <w:pStyle w:val="Heading2"/>
        <w:spacing w:after="120" w:before="240"/>
      </w:pPr>
      <w:r>
        <w:rPr>
          <w:rFonts w:ascii="Arial" w:cs="Arial" w:eastAsia="Arial" w:hAnsi="Arial"/>
          <w:b/>
          <w:bCs/>
          <w:color w:val="2E86C1"/>
          <w:sz w:val="26"/>
          <w:szCs w:val="26"/>
        </w:rPr>
        <w:t xml:space="preserve">3.6 Giai đoạn 6: Credit Note (Điều chỉnh giảm)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200"/>
        <w:gridCol w:w="27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Bước</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Hành động</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Người thực hiện</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c>
          <w:tcPr>
            <w:tcW w:type="dxa" w:w="2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Chi tiết / Điều kiện</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1</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Tạo Credit Note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 Clerk</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DRAFT</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Chỉ cho DN đã LOCKED. Nhập Amount + Reason</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2</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Duyệt</w:t>
            </w:r>
          </w:p>
        </w:tc>
        <w:tc>
          <w:tcPr>
            <w:tcW w:type="dxa" w:w="24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WH Manager</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APPROVED</w:t>
            </w:r>
          </w:p>
        </w:tc>
        <w:tc>
          <w:tcPr>
            <w:tcW w:type="dxa" w:w="27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Kiểm tra lý do và số tiền</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bCs/>
                <w:color w:val="2C3E50"/>
                <w:sz w:val="20"/>
                <w:szCs w:val="20"/>
              </w:rPr>
              <w:t xml:space="preserve">3</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Apply</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System</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APPLIED</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Cập nhật net_amount của DN gốc</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none" w:sz="0"/>
              <w:right w:val="none" w:sz="0"/>
            </w:tcBorders>
            <w:shd w:fill="EBF5FB" w:val="clear"/>
            <w:tcMar>
              <w:top w:type="dxa" w:w="100"/>
              <w:left w:type="dxa" w:w="200"/>
              <w:bottom w:type="dxa" w:w="100"/>
              <w:right w:type="dxa" w:w="200"/>
            </w:tcMar>
          </w:tcPr>
          <w:p>
            <w:r>
              <w:rPr>
                <w:rFonts w:ascii="Arial" w:cs="Arial" w:eastAsia="Arial" w:hAnsi="Arial"/>
                <w:b/>
                <w:bCs/>
                <w:color w:val="1A5276"/>
                <w:sz w:val="21"/>
                <w:szCs w:val="21"/>
              </w:rPr>
              <w:t xml:space="preserve">Ràng buộc Credit Note</w:t>
            </w:r>
          </w:p>
          <w:p>
            <w:pPr>
              <w:spacing w:before="40"/>
            </w:pPr>
            <w:r>
              <w:rPr>
                <w:rFonts w:ascii="Arial" w:cs="Arial" w:eastAsia="Arial" w:hAnsi="Arial"/>
                <w:color w:val="2C3E50"/>
                <w:sz w:val="20"/>
                <w:szCs w:val="20"/>
              </w:rPr>
              <w:t xml:space="preserve">Tổng CN không vượt total_amount của DN gốc. DN gốc vẫn immutable — không sửa, không xóa.</w:t>
            </w:r>
          </w:p>
        </w:tc>
      </w:tr>
    </w:tbl>
    <w:p>
      <w:r>
        <w:br w:type="page"/>
      </w:r>
    </w:p>
    <w:p>
      <w:pPr>
        <w:pStyle w:val="Heading1"/>
        <w:spacing w:after="200" w:before="360"/>
      </w:pPr>
      <w:r>
        <w:rPr>
          <w:rFonts w:ascii="Arial" w:cs="Arial" w:eastAsia="Arial" w:hAnsi="Arial"/>
          <w:b/>
          <w:bCs/>
          <w:color w:val="1A5276"/>
          <w:sz w:val="32"/>
          <w:szCs w:val="32"/>
        </w:rPr>
        <w:t xml:space="preserve">4. Phương pháp tính phí (Billing Methods)</w:t>
      </w:r>
    </w:p>
    <w:p>
      <w:pPr>
        <w:spacing w:after="120"/>
        <w:jc w:val="left"/>
      </w:pPr>
      <w:r>
        <w:rPr>
          <w:rFonts w:ascii="Arial" w:cs="Arial" w:eastAsia="Arial" w:hAnsi="Arial"/>
          <w:color w:val="2C3E50"/>
          <w:sz w:val="22"/>
          <w:szCs w:val="22"/>
        </w:rPr>
        <w:t xml:space="preserve">Hệ thống hỗ trợ 4 phương pháp tính phí, cấu hình tại contract_fee_line:</w:t>
      </w:r>
    </w:p>
    <w:p>
      <w:pPr>
        <w:pStyle w:val="Heading2"/>
        <w:spacing w:after="120" w:before="240"/>
      </w:pPr>
      <w:r>
        <w:rPr>
          <w:rFonts w:ascii="Arial" w:cs="Arial" w:eastAsia="Arial" w:hAnsi="Arial"/>
          <w:b/>
          <w:bCs/>
          <w:color w:val="2E86C1"/>
          <w:sz w:val="26"/>
          <w:szCs w:val="26"/>
        </w:rPr>
        <w:t xml:space="preserve">4.1 FLAT_RATE — Phí cố định</w:t>
      </w:r>
    </w:p>
    <w:p>
      <w:pPr>
        <w:spacing w:after="120"/>
        <w:jc w:val="left"/>
      </w:pPr>
      <w:r>
        <w:rPr>
          <w:rFonts w:ascii="Arial" w:cs="Arial" w:eastAsia="Arial" w:hAnsi="Arial"/>
          <w:b/>
          <w:bCs/>
          <w:color w:val="2C3E50"/>
          <w:sz w:val="22"/>
          <w:szCs w:val="22"/>
        </w:rPr>
        <w:t xml:space="preserve">Công thức: amount = flat_rate_amount</w:t>
      </w:r>
    </w:p>
    <w:p>
      <w:pPr>
        <w:spacing w:after="120"/>
        <w:jc w:val="left"/>
      </w:pPr>
      <w:r>
        <w:rPr>
          <w:rFonts w:ascii="Arial" w:cs="Arial" w:eastAsia="Arial" w:hAnsi="Arial"/>
          <w:color w:val="2C3E50"/>
          <w:sz w:val="22"/>
          <w:szCs w:val="22"/>
        </w:rPr>
        <w:t xml:space="preserve">Phí cố định theo kỳ, không phụ thuộc số lượng. Dùng cho phí thuê kho theo diện tích (LK01).</w:t>
      </w:r>
    </w:p>
    <w:p>
      <w:pPr>
        <w:pStyle w:val="Heading2"/>
        <w:spacing w:after="120" w:before="240"/>
      </w:pPr>
      <w:r>
        <w:rPr>
          <w:rFonts w:ascii="Arial" w:cs="Arial" w:eastAsia="Arial" w:hAnsi="Arial"/>
          <w:b/>
          <w:bCs/>
          <w:color w:val="2E86C1"/>
          <w:sz w:val="26"/>
          <w:szCs w:val="26"/>
        </w:rPr>
        <w:t xml:space="preserve">4.2 PER_UNIT — Phí theo đơn vị</w:t>
      </w:r>
    </w:p>
    <w:p>
      <w:pPr>
        <w:spacing w:after="120"/>
        <w:jc w:val="left"/>
      </w:pPr>
      <w:r>
        <w:rPr>
          <w:rFonts w:ascii="Arial" w:cs="Arial" w:eastAsia="Arial" w:hAnsi="Arial"/>
          <w:b/>
          <w:bCs/>
          <w:color w:val="2C3E50"/>
          <w:sz w:val="22"/>
          <w:szCs w:val="22"/>
        </w:rPr>
        <w:t xml:space="preserve">Công thức: amount = qty × unit_price × day_type_multiplier</w:t>
      </w:r>
    </w:p>
    <w:p>
      <w:pPr>
        <w:spacing w:after="120"/>
        <w:jc w:val="left"/>
      </w:pPr>
      <w:r>
        <w:rPr>
          <w:rFonts w:ascii="Arial" w:cs="Arial" w:eastAsia="Arial" w:hAnsi="Arial"/>
          <w:color w:val="2C3E50"/>
          <w:sz w:val="22"/>
          <w:szCs w:val="22"/>
        </w:rPr>
        <w:t xml:space="preserve">Phí theo sản lượng thực tế. Dùng cho đa số phí handling, bagging, weighing.</w:t>
      </w:r>
    </w:p>
    <w:p>
      <w:pPr>
        <w:pStyle w:val="Heading2"/>
        <w:spacing w:after="120" w:before="240"/>
      </w:pPr>
      <w:r>
        <w:rPr>
          <w:rFonts w:ascii="Arial" w:cs="Arial" w:eastAsia="Arial" w:hAnsi="Arial"/>
          <w:b/>
          <w:bCs/>
          <w:color w:val="2E86C1"/>
          <w:sz w:val="26"/>
          <w:szCs w:val="26"/>
        </w:rPr>
        <w:t xml:space="preserve">4.3 HIGHER_OF_TWO — Lấy giá trị lớn hơn</w:t>
      </w:r>
    </w:p>
    <w:p>
      <w:pPr>
        <w:spacing w:after="120"/>
        <w:jc w:val="left"/>
      </w:pPr>
      <w:r>
        <w:rPr>
          <w:rFonts w:ascii="Arial" w:cs="Arial" w:eastAsia="Arial" w:hAnsi="Arial"/>
          <w:b/>
          <w:bCs/>
          <w:color w:val="2C3E50"/>
          <w:sz w:val="22"/>
          <w:szCs w:val="22"/>
        </w:rPr>
        <w:t xml:space="preserve">Công thức: amount = MAX(actual_qty × unit_price, min_qty × unit_price) × day_multiplier</w:t>
      </w:r>
    </w:p>
    <w:p>
      <w:pPr>
        <w:spacing w:after="120"/>
        <w:jc w:val="left"/>
      </w:pPr>
      <w:r>
        <w:rPr>
          <w:rFonts w:ascii="Arial" w:cs="Arial" w:eastAsia="Arial" w:hAnsi="Arial"/>
          <w:color w:val="2C3E50"/>
          <w:sz w:val="22"/>
          <w:szCs w:val="22"/>
        </w:rPr>
        <w:t xml:space="preserve">Dùng khi có MOQ (sản lượng tối thiểu). Ví dụ: phí hải quan tối thiểu (NH15).</w:t>
      </w:r>
    </w:p>
    <w:p>
      <w:pPr>
        <w:pStyle w:val="Heading2"/>
        <w:spacing w:after="120" w:before="240"/>
      </w:pPr>
      <w:r>
        <w:rPr>
          <w:rFonts w:ascii="Arial" w:cs="Arial" w:eastAsia="Arial" w:hAnsi="Arial"/>
          <w:b/>
          <w:bCs/>
          <w:color w:val="2E86C1"/>
          <w:sz w:val="26"/>
          <w:szCs w:val="26"/>
        </w:rPr>
        <w:t xml:space="preserve">4.4 TIERED — Bậc thang</w:t>
      </w:r>
    </w:p>
    <w:p>
      <w:pPr>
        <w:spacing w:after="120"/>
        <w:jc w:val="left"/>
      </w:pPr>
      <w:r>
        <w:rPr>
          <w:rFonts w:ascii="Arial" w:cs="Arial" w:eastAsia="Arial" w:hAnsi="Arial"/>
          <w:b/>
          <w:bCs/>
          <w:color w:val="2C3E50"/>
          <w:sz w:val="22"/>
          <w:szCs w:val="22"/>
        </w:rPr>
        <w:t xml:space="preserve">Mode A — Marginal: áp rate từng bậc cho phần qty trong bậc. Mode B — Flat: tìm bậc chứa qty, áp rate đó cho toàn bộ.</w:t>
      </w:r>
    </w:p>
    <w:p>
      <w:pPr>
        <w:spacing w:after="120"/>
        <w:jc w:val="left"/>
      </w:pPr>
      <w:r>
        <w:rPr>
          <w:rFonts w:ascii="Arial" w:cs="Arial" w:eastAsia="Arial" w:hAnsi="Arial"/>
          <w:color w:val="2C3E50"/>
          <w:sz w:val="22"/>
          <w:szCs w:val="22"/>
        </w:rPr>
        <w:t xml:space="preserve">Dùng khi đơn giá thay đổi theo sản lượng (VD: &gt;1000 MT giảm giá).</w:t>
      </w:r>
    </w:p>
    <w:p>
      <w:pPr>
        <w:pStyle w:val="Heading2"/>
        <w:spacing w:after="120" w:before="240"/>
      </w:pPr>
      <w:r>
        <w:rPr>
          <w:rFonts w:ascii="Arial" w:cs="Arial" w:eastAsia="Arial" w:hAnsi="Arial"/>
          <w:b/>
          <w:bCs/>
          <w:color w:val="2E86C1"/>
          <w:sz w:val="26"/>
          <w:szCs w:val="26"/>
        </w:rPr>
        <w:t xml:space="preserve">4.5 Hệ số ngày (Day Type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Loại ngày</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Hệ số</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Ví dụ</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Nguồn</w:t>
            </w:r>
          </w:p>
        </w:tc>
      </w:tr>
      <w:tr>
        <w:tc>
          <w:tcPr>
            <w:tcW w:type="dxa" w:w="234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2C3E50"/>
                <w:sz w:val="20"/>
                <w:szCs w:val="20"/>
              </w:rPr>
              <w:t xml:space="preserve">WORKING</w:t>
            </w:r>
          </w:p>
        </w:tc>
        <w:tc>
          <w:tcPr>
            <w:tcW w:type="dxa" w:w="234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1.0</w:t>
            </w:r>
          </w:p>
        </w:tc>
        <w:tc>
          <w:tcPr>
            <w:tcW w:type="dxa" w:w="234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Thứ 2 – Thứ 7</w:t>
            </w:r>
          </w:p>
        </w:tc>
        <w:tc>
          <w:tcPr>
            <w:tcW w:type="dxa" w:w="234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day_type_config (default)</w:t>
            </w:r>
          </w:p>
        </w:tc>
      </w:tr>
      <w:tr>
        <w:tc>
          <w:tcPr>
            <w:tcW w:type="dxa" w:w="234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DAY_OFF</w:t>
            </w:r>
          </w:p>
        </w:tc>
        <w:tc>
          <w:tcPr>
            <w:tcW w:type="dxa" w:w="234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1.5</w:t>
            </w:r>
          </w:p>
        </w:tc>
        <w:tc>
          <w:tcPr>
            <w:tcW w:type="dxa" w:w="234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Chủ nhật</w:t>
            </w:r>
          </w:p>
        </w:tc>
        <w:tc>
          <w:tcPr>
            <w:tcW w:type="dxa" w:w="234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day_type_config</w:t>
            </w:r>
          </w:p>
        </w:tc>
      </w:tr>
      <w:tr>
        <w:tc>
          <w:tcPr>
            <w:tcW w:type="dxa" w:w="234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2C3E50"/>
                <w:sz w:val="20"/>
                <w:szCs w:val="20"/>
              </w:rPr>
              <w:t xml:space="preserve">HOLIDAY</w:t>
            </w:r>
          </w:p>
        </w:tc>
        <w:tc>
          <w:tcPr>
            <w:tcW w:type="dxa" w:w="234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2.0</w:t>
            </w:r>
          </w:p>
        </w:tc>
        <w:tc>
          <w:tcPr>
            <w:tcW w:type="dxa" w:w="234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Tết, Lễ</w:t>
            </w:r>
          </w:p>
        </w:tc>
        <w:tc>
          <w:tcPr>
            <w:tcW w:type="dxa" w:w="234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calendar_detail (override)</w:t>
            </w:r>
          </w:p>
        </w:tc>
      </w:tr>
    </w:tbl>
    <w:p>
      <w:pPr>
        <w:spacing w:after="80"/>
      </w:pPr>
    </w:p>
    <w:p>
      <w:pPr>
        <w:spacing w:after="120"/>
        <w:jc w:val="left"/>
      </w:pPr>
      <w:r>
        <w:rPr>
          <w:rFonts w:ascii="Arial" w:cs="Arial" w:eastAsia="Arial" w:hAnsi="Arial"/>
          <w:i/>
          <w:iCs/>
          <w:color w:val="2C3E50"/>
          <w:sz w:val="22"/>
          <w:szCs w:val="22"/>
        </w:rPr>
        <w:t xml:space="preserve">Thứ tự resolve: calendar_detail (override cho ngày cụ thể) → day_type_config (default theo thứ trong tuần).</w:t>
      </w:r>
    </w:p>
    <w:p>
      <w:r>
        <w:br w:type="page"/>
      </w:r>
    </w:p>
    <w:p>
      <w:pPr>
        <w:pStyle w:val="Heading1"/>
        <w:spacing w:after="200" w:before="360"/>
      </w:pPr>
      <w:r>
        <w:rPr>
          <w:rFonts w:ascii="Arial" w:cs="Arial" w:eastAsia="Arial" w:hAnsi="Arial"/>
          <w:b/>
          <w:bCs/>
          <w:color w:val="1A5276"/>
          <w:sz w:val="32"/>
          <w:szCs w:val="32"/>
        </w:rPr>
        <w:t xml:space="preserve">5. Daily Storage Snapshot (EOD)</w:t>
      </w:r>
    </w:p>
    <w:p>
      <w:pPr>
        <w:spacing w:after="120"/>
        <w:jc w:val="left"/>
      </w:pPr>
      <w:r>
        <w:rPr>
          <w:rFonts w:ascii="Arial" w:cs="Arial" w:eastAsia="Arial" w:hAnsi="Arial"/>
          <w:color w:val="2C3E50"/>
          <w:sz w:val="22"/>
          <w:szCs w:val="22"/>
        </w:rPr>
        <w:t xml:space="preserve">Hệ thống chụp ảnh tồn kho cuối ngày (23:59 UTC+7) để tính phí lưu kho. Đây là nguồn dữ liệu chính cho phí STORAGE.</w:t>
      </w:r>
    </w:p>
    <w:p>
      <w:pPr>
        <w:pStyle w:val="Heading2"/>
        <w:spacing w:after="120" w:before="240"/>
      </w:pPr>
      <w:r>
        <w:rPr>
          <w:rFonts w:ascii="Arial" w:cs="Arial" w:eastAsia="Arial" w:hAnsi="Arial"/>
          <w:b/>
          <w:bCs/>
          <w:color w:val="2E86C1"/>
          <w:sz w:val="26"/>
          <w:szCs w:val="26"/>
        </w:rPr>
        <w:t xml:space="preserve">5.1 Logic Snapshot</w:t>
      </w:r>
    </w:p>
    <w:p>
      <w:pPr>
        <w:pStyle w:val="ListParagraph"/>
        <w:numPr>
          <w:ilvl w:val="0"/>
          <w:numId w:val="3"/>
        </w:numPr>
        <w:spacing w:after="60"/>
      </w:pPr>
      <w:r>
        <w:rPr>
          <w:rFonts w:ascii="Arial" w:cs="Arial" w:eastAsia="Arial" w:hAnsi="Arial"/>
          <w:color w:val="2C3E50"/>
          <w:sz w:val="21"/>
          <w:szCs w:val="21"/>
        </w:rPr>
        <w:t xml:space="preserve">Query on_hand grouped by (owner_id, item_id, warehouse_id, inventory_status, lot_id)</w:t>
      </w:r>
    </w:p>
    <w:p>
      <w:pPr>
        <w:pStyle w:val="ListParagraph"/>
        <w:numPr>
          <w:ilvl w:val="0"/>
          <w:numId w:val="3"/>
        </w:numPr>
        <w:spacing w:after="60"/>
      </w:pPr>
      <w:r>
        <w:rPr>
          <w:rFonts w:ascii="Arial" w:cs="Arial" w:eastAsia="Arial" w:hAnsi="Arial"/>
          <w:color w:val="2C3E50"/>
          <w:sz w:val="21"/>
          <w:szCs w:val="21"/>
        </w:rPr>
        <w:t xml:space="preserve">Bỏ qua hàng có inventory_status = IN_TRANSIT và location không thuộc billing zone</w:t>
      </w:r>
    </w:p>
    <w:p>
      <w:pPr>
        <w:pStyle w:val="ListParagraph"/>
        <w:numPr>
          <w:ilvl w:val="0"/>
          <w:numId w:val="3"/>
        </w:numPr>
        <w:spacing w:after="60"/>
      </w:pPr>
      <w:r>
        <w:rPr>
          <w:rFonts w:ascii="Arial" w:cs="Arial" w:eastAsia="Arial" w:hAnsi="Arial"/>
          <w:color w:val="2C3E50"/>
          <w:sz w:val="21"/>
          <w:szCs w:val="21"/>
        </w:rPr>
        <w:t xml:space="preserve">Tính: opening (= closing hôm trước) + inbound - outbound + adjustment = closing</w:t>
      </w:r>
    </w:p>
    <w:p>
      <w:pPr>
        <w:pStyle w:val="ListParagraph"/>
        <w:numPr>
          <w:ilvl w:val="0"/>
          <w:numId w:val="3"/>
        </w:numPr>
        <w:spacing w:after="60"/>
      </w:pPr>
      <w:r>
        <w:rPr>
          <w:rFonts w:ascii="Arial" w:cs="Arial" w:eastAsia="Arial" w:hAnsi="Arial"/>
          <w:color w:val="2C3E50"/>
          <w:sz w:val="21"/>
          <w:szCs w:val="21"/>
        </w:rPr>
        <w:t xml:space="preserve">Kiểm tra free days: nếu trong free period → is_billable = FALSE, ngược lại = TRUE</w:t>
      </w:r>
    </w:p>
    <w:p>
      <w:pPr>
        <w:pStyle w:val="ListParagraph"/>
        <w:numPr>
          <w:ilvl w:val="0"/>
          <w:numId w:val="3"/>
        </w:numPr>
        <w:spacing w:after="60"/>
      </w:pPr>
      <w:r>
        <w:rPr>
          <w:rFonts w:ascii="Arial" w:cs="Arial" w:eastAsia="Arial" w:hAnsi="Arial"/>
          <w:color w:val="2C3E50"/>
          <w:sz w:val="21"/>
          <w:szCs w:val="21"/>
        </w:rPr>
        <w:t xml:space="preserve">INSERT daily_storage_snapshot (partitioned by tenant_id + snapshot_date)</w:t>
      </w:r>
    </w:p>
    <w:p>
      <w:pPr>
        <w:pStyle w:val="ListParagraph"/>
        <w:numPr>
          <w:ilvl w:val="0"/>
          <w:numId w:val="3"/>
        </w:numPr>
        <w:spacing w:after="60"/>
      </w:pPr>
      <w:r>
        <w:rPr>
          <w:rFonts w:ascii="Arial" w:cs="Arial" w:eastAsia="Arial" w:hAnsi="Arial"/>
          <w:color w:val="2C3E50"/>
          <w:sz w:val="21"/>
          <w:szCs w:val="21"/>
        </w:rPr>
        <w:t xml:space="preserve">Với mỗi snapshot billable (closing &gt; 0 AND is_billable = TRUE): tạo billing_transaction STORAGE</w:t>
      </w:r>
    </w:p>
    <w:p>
      <w:pPr>
        <w:pStyle w:val="Heading2"/>
        <w:spacing w:after="120" w:before="240"/>
      </w:pPr>
      <w:r>
        <w:rPr>
          <w:rFonts w:ascii="Arial" w:cs="Arial" w:eastAsia="Arial" w:hAnsi="Arial"/>
          <w:b/>
          <w:bCs/>
          <w:color w:val="2E86C1"/>
          <w:sz w:val="26"/>
          <w:szCs w:val="26"/>
        </w:rPr>
        <w:t xml:space="preserve">5.2 Free Days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51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Điểm bắt đầu</w:t>
            </w:r>
          </w:p>
        </w:tc>
        <w:tc>
          <w:tcPr>
            <w:tcW w:type="dxa" w:w="351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Ví dụ</w:t>
            </w:r>
          </w:p>
        </w:tc>
      </w:tr>
      <w:tr>
        <w:tc>
          <w:tcPr>
            <w:tcW w:type="dxa" w:w="234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2C3E50"/>
                <w:sz w:val="20"/>
                <w:szCs w:val="20"/>
              </w:rPr>
              <w:t xml:space="preserve">PER_CONTRACT</w:t>
            </w:r>
          </w:p>
        </w:tc>
        <w:tc>
          <w:tcPr>
            <w:tcW w:type="dxa" w:w="351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Đếm từ contract.start_date + free_days</w:t>
            </w:r>
          </w:p>
        </w:tc>
        <w:tc>
          <w:tcPr>
            <w:tcW w:type="dxa" w:w="351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HĐ bắt đầu 01/01, free 30 ngày → tính phí từ 31/01</w:t>
            </w:r>
          </w:p>
        </w:tc>
      </w:tr>
      <w:tr>
        <w:tc>
          <w:tcPr>
            <w:tcW w:type="dxa" w:w="234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PER_BL</w:t>
            </w:r>
          </w:p>
        </w:tc>
        <w:tc>
          <w:tcPr>
            <w:tcW w:type="dxa" w:w="351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Đếm từ lot.first_received_date nhóm theo BL number</w:t>
            </w:r>
          </w:p>
        </w:tc>
        <w:tc>
          <w:tcPr>
            <w:tcW w:type="dxa" w:w="351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Lô BL-001 nhập 15/02, free 14 ngày → tính phí từ 01/03</w:t>
            </w:r>
          </w:p>
        </w:tc>
      </w:tr>
      <w:tr>
        <w:tc>
          <w:tcPr>
            <w:tcW w:type="dxa" w:w="234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2C3E50"/>
                <w:sz w:val="20"/>
                <w:szCs w:val="20"/>
              </w:rPr>
              <w:t xml:space="preserve">PER_RECEIPT</w:t>
            </w:r>
          </w:p>
        </w:tc>
        <w:tc>
          <w:tcPr>
            <w:tcW w:type="dxa" w:w="351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Đếm từ lot.first_received_date</w:t>
            </w:r>
          </w:p>
        </w:tc>
        <w:tc>
          <w:tcPr>
            <w:tcW w:type="dxa" w:w="351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Mỗi lô có free days riêng</w:t>
            </w:r>
          </w:p>
        </w:tc>
      </w:tr>
    </w:tbl>
    <w:p>
      <w:r>
        <w:br w:type="page"/>
      </w:r>
    </w:p>
    <w:p>
      <w:pPr>
        <w:pStyle w:val="Heading1"/>
        <w:spacing w:after="200" w:before="360"/>
      </w:pPr>
      <w:r>
        <w:rPr>
          <w:rFonts w:ascii="Arial" w:cs="Arial" w:eastAsia="Arial" w:hAnsi="Arial"/>
          <w:b/>
          <w:bCs/>
          <w:color w:val="1A5276"/>
          <w:sz w:val="32"/>
          <w:szCs w:val="32"/>
        </w:rPr>
        <w:t xml:space="preserve">6. Vòng đời trạng thái (State Machines)</w:t>
      </w:r>
    </w:p>
    <w:p>
      <w:pPr>
        <w:pStyle w:val="Heading2"/>
        <w:spacing w:after="120" w:before="240"/>
      </w:pPr>
      <w:r>
        <w:rPr>
          <w:rFonts w:ascii="Arial" w:cs="Arial" w:eastAsia="Arial" w:hAnsi="Arial"/>
          <w:b/>
          <w:bCs/>
          <w:color w:val="2E86C1"/>
          <w:sz w:val="26"/>
          <w:szCs w:val="26"/>
        </w:rPr>
        <w:t xml:space="preserve">6.1 Billing Contract</w:t>
      </w:r>
    </w:p>
    <w:p>
      <w:pPr>
        <w:spacing w:after="120"/>
        <w:jc w:val="left"/>
      </w:pPr>
      <w:r>
        <w:rPr>
          <w:rFonts w:ascii="Arial" w:cs="Arial" w:eastAsia="Arial" w:hAnsi="Arial"/>
          <w:color w:val="2C3E50"/>
          <w:sz w:val="22"/>
          <w:szCs w:val="22"/>
        </w:rPr>
        <w:t xml:space="preserve">DRAFT → ACTIVE → EXPIRED / TERMINATED</w:t>
      </w:r>
    </w:p>
    <w:p>
      <w:pPr>
        <w:pStyle w:val="ListParagraph"/>
        <w:numPr>
          <w:ilvl w:val="0"/>
          <w:numId w:val="2"/>
        </w:numPr>
        <w:spacing w:after="60"/>
      </w:pPr>
      <w:r>
        <w:rPr>
          <w:rFonts w:ascii="Arial" w:cs="Arial" w:eastAsia="Arial" w:hAnsi="Arial"/>
          <w:color w:val="2C3E50"/>
          <w:sz w:val="21"/>
          <w:szCs w:val="21"/>
        </w:rPr>
        <w:t xml:space="preserve">DRAFT: edit fee lines, billing conditions</w:t>
      </w:r>
    </w:p>
    <w:p>
      <w:pPr>
        <w:pStyle w:val="ListParagraph"/>
        <w:numPr>
          <w:ilvl w:val="0"/>
          <w:numId w:val="2"/>
        </w:numPr>
        <w:spacing w:after="60"/>
      </w:pPr>
      <w:r>
        <w:rPr>
          <w:rFonts w:ascii="Arial" w:cs="Arial" w:eastAsia="Arial" w:hAnsi="Arial"/>
          <w:color w:val="2C3E50"/>
          <w:sz w:val="21"/>
          <w:szCs w:val="21"/>
        </w:rPr>
        <w:t xml:space="preserve">ACTIVE → EXPIRED: system check end_date &lt; today (automated daily)</w:t>
      </w:r>
    </w:p>
    <w:p>
      <w:pPr>
        <w:pStyle w:val="ListParagraph"/>
        <w:numPr>
          <w:ilvl w:val="0"/>
          <w:numId w:val="2"/>
        </w:numPr>
        <w:spacing w:after="60"/>
      </w:pPr>
      <w:r>
        <w:rPr>
          <w:rFonts w:ascii="Arial" w:cs="Arial" w:eastAsia="Arial" w:hAnsi="Arial"/>
          <w:color w:val="2C3E50"/>
          <w:sz w:val="21"/>
          <w:szCs w:val="21"/>
        </w:rPr>
        <w:t xml:space="preserve">ACTIVE → TERMINATED: manual termination (early cancel)</w:t>
      </w:r>
    </w:p>
    <w:p>
      <w:pPr>
        <w:pStyle w:val="ListParagraph"/>
        <w:numPr>
          <w:ilvl w:val="0"/>
          <w:numId w:val="2"/>
        </w:numPr>
        <w:spacing w:after="60"/>
      </w:pPr>
      <w:r>
        <w:rPr>
          <w:rFonts w:ascii="Arial" w:cs="Arial" w:eastAsia="Arial" w:hAnsi="Arial"/>
          <w:color w:val="2C3E50"/>
          <w:sz w:val="21"/>
          <w:szCs w:val="21"/>
        </w:rPr>
        <w:t xml:space="preserve">Constraint: Max 1 ACTIVE contract per owner per warehouse</w:t>
      </w:r>
    </w:p>
    <w:p>
      <w:pPr>
        <w:pStyle w:val="Heading2"/>
        <w:spacing w:after="120" w:before="240"/>
      </w:pPr>
      <w:r>
        <w:rPr>
          <w:rFonts w:ascii="Arial" w:cs="Arial" w:eastAsia="Arial" w:hAnsi="Arial"/>
          <w:b/>
          <w:bCs/>
          <w:color w:val="2E86C1"/>
          <w:sz w:val="26"/>
          <w:szCs w:val="26"/>
        </w:rPr>
        <w:t xml:space="preserve">6.2 Debit Note</w:t>
      </w:r>
    </w:p>
    <w:p>
      <w:pPr>
        <w:spacing w:after="120"/>
        <w:jc w:val="left"/>
      </w:pPr>
      <w:r>
        <w:rPr>
          <w:rFonts w:ascii="Arial" w:cs="Arial" w:eastAsia="Arial" w:hAnsi="Arial"/>
          <w:color w:val="2C3E50"/>
          <w:sz w:val="22"/>
          <w:szCs w:val="22"/>
        </w:rPr>
        <w:t xml:space="preserve">DRAFT → REVIEWED → APPROVED → LOCKED</w:t>
      </w:r>
    </w:p>
    <w:p>
      <w:pPr>
        <w:pStyle w:val="ListParagraph"/>
        <w:numPr>
          <w:ilvl w:val="0"/>
          <w:numId w:val="2"/>
        </w:numPr>
        <w:spacing w:after="60"/>
      </w:pPr>
      <w:r>
        <w:rPr>
          <w:rFonts w:ascii="Arial" w:cs="Arial" w:eastAsia="Arial" w:hAnsi="Arial"/>
          <w:color w:val="2C3E50"/>
          <w:sz w:val="21"/>
          <w:szCs w:val="21"/>
        </w:rPr>
        <w:t xml:space="preserve">DRAFT: editable (add/remove lines, adjust amounts)</w:t>
      </w:r>
    </w:p>
    <w:p>
      <w:pPr>
        <w:pStyle w:val="ListParagraph"/>
        <w:numPr>
          <w:ilvl w:val="0"/>
          <w:numId w:val="2"/>
        </w:numPr>
        <w:spacing w:after="60"/>
      </w:pPr>
      <w:r>
        <w:rPr>
          <w:rFonts w:ascii="Arial" w:cs="Arial" w:eastAsia="Arial" w:hAnsi="Arial"/>
          <w:color w:val="2C3E50"/>
          <w:sz w:val="21"/>
          <w:szCs w:val="21"/>
        </w:rPr>
        <w:t xml:space="preserve">REVIEWED: billing clerk đã xem xong</w:t>
      </w:r>
    </w:p>
    <w:p>
      <w:pPr>
        <w:pStyle w:val="ListParagraph"/>
        <w:numPr>
          <w:ilvl w:val="0"/>
          <w:numId w:val="2"/>
        </w:numPr>
        <w:spacing w:after="60"/>
      </w:pPr>
      <w:r>
        <w:rPr>
          <w:rFonts w:ascii="Arial" w:cs="Arial" w:eastAsia="Arial" w:hAnsi="Arial"/>
          <w:color w:val="2C3E50"/>
          <w:sz w:val="21"/>
          <w:szCs w:val="21"/>
        </w:rPr>
        <w:t xml:space="preserve">DISPUTED: owner/manager phản đối → resolve về APPROVED hoặc DRAFT</w:t>
      </w:r>
    </w:p>
    <w:p>
      <w:pPr>
        <w:pStyle w:val="ListParagraph"/>
        <w:numPr>
          <w:ilvl w:val="0"/>
          <w:numId w:val="2"/>
        </w:numPr>
        <w:spacing w:after="60"/>
      </w:pPr>
      <w:r>
        <w:rPr>
          <w:rFonts w:ascii="Arial" w:cs="Arial" w:eastAsia="Arial" w:hAnsi="Arial"/>
          <w:color w:val="2C3E50"/>
          <w:sz w:val="21"/>
          <w:szCs w:val="21"/>
        </w:rPr>
        <w:t xml:space="preserve">APPROVED: manager duyệt</w:t>
      </w:r>
    </w:p>
    <w:p>
      <w:pPr>
        <w:pStyle w:val="ListParagraph"/>
        <w:numPr>
          <w:ilvl w:val="0"/>
          <w:numId w:val="2"/>
        </w:numPr>
        <w:spacing w:after="60"/>
      </w:pPr>
      <w:r>
        <w:rPr>
          <w:rFonts w:ascii="Arial" w:cs="Arial" w:eastAsia="Arial" w:hAnsi="Arial"/>
          <w:color w:val="2C3E50"/>
          <w:sz w:val="21"/>
          <w:szCs w:val="21"/>
        </w:rPr>
        <w:t xml:space="preserve">LOCKED: immutable, chỉ điều chỉnh qua Credit Note</w:t>
      </w:r>
    </w:p>
    <w:p>
      <w:pPr>
        <w:pStyle w:val="Heading2"/>
        <w:spacing w:after="120" w:before="240"/>
      </w:pPr>
      <w:r>
        <w:rPr>
          <w:rFonts w:ascii="Arial" w:cs="Arial" w:eastAsia="Arial" w:hAnsi="Arial"/>
          <w:b/>
          <w:bCs/>
          <w:color w:val="2E86C1"/>
          <w:sz w:val="26"/>
          <w:szCs w:val="26"/>
        </w:rPr>
        <w:t xml:space="preserve">6.3 Credit Note</w:t>
      </w:r>
    </w:p>
    <w:p>
      <w:pPr>
        <w:spacing w:after="120"/>
        <w:jc w:val="left"/>
      </w:pPr>
      <w:r>
        <w:rPr>
          <w:rFonts w:ascii="Arial" w:cs="Arial" w:eastAsia="Arial" w:hAnsi="Arial"/>
          <w:color w:val="2C3E50"/>
          <w:sz w:val="22"/>
          <w:szCs w:val="22"/>
        </w:rPr>
        <w:t xml:space="preserve">DRAFT → APPROVED → APPLIED</w:t>
      </w:r>
    </w:p>
    <w:p>
      <w:pPr>
        <w:pStyle w:val="ListParagraph"/>
        <w:numPr>
          <w:ilvl w:val="0"/>
          <w:numId w:val="2"/>
        </w:numPr>
        <w:spacing w:after="60"/>
      </w:pPr>
      <w:r>
        <w:rPr>
          <w:rFonts w:ascii="Arial" w:cs="Arial" w:eastAsia="Arial" w:hAnsi="Arial"/>
          <w:color w:val="2C3E50"/>
          <w:sz w:val="21"/>
          <w:szCs w:val="21"/>
        </w:rPr>
        <w:t xml:space="preserve">Chỉ tạo được cho DN đã LOCKED</w:t>
      </w:r>
    </w:p>
    <w:p>
      <w:pPr>
        <w:pStyle w:val="ListParagraph"/>
        <w:numPr>
          <w:ilvl w:val="0"/>
          <w:numId w:val="2"/>
        </w:numPr>
        <w:spacing w:after="60"/>
      </w:pPr>
      <w:r>
        <w:rPr>
          <w:rFonts w:ascii="Arial" w:cs="Arial" w:eastAsia="Arial" w:hAnsi="Arial"/>
          <w:color w:val="2C3E50"/>
          <w:sz w:val="21"/>
          <w:szCs w:val="21"/>
        </w:rPr>
        <w:t xml:space="preserve">Tổng credit notes không vượt total_amount của DN gốc</w:t>
      </w:r>
    </w:p>
    <w:p>
      <w:pPr>
        <w:pStyle w:val="ListParagraph"/>
        <w:numPr>
          <w:ilvl w:val="0"/>
          <w:numId w:val="2"/>
        </w:numPr>
        <w:spacing w:after="60"/>
      </w:pPr>
      <w:r>
        <w:rPr>
          <w:rFonts w:ascii="Arial" w:cs="Arial" w:eastAsia="Arial" w:hAnsi="Arial"/>
          <w:color w:val="2C3E50"/>
          <w:sz w:val="21"/>
          <w:szCs w:val="21"/>
        </w:rPr>
        <w:t xml:space="preserve">DN gốc vẫn immutable</w:t>
      </w:r>
    </w:p>
    <w:p>
      <w:r>
        <w:br w:type="page"/>
      </w:r>
    </w:p>
    <w:p>
      <w:pPr>
        <w:pStyle w:val="Heading1"/>
        <w:spacing w:after="200" w:before="360"/>
      </w:pPr>
      <w:r>
        <w:rPr>
          <w:rFonts w:ascii="Arial" w:cs="Arial" w:eastAsia="Arial" w:hAnsi="Arial"/>
          <w:b/>
          <w:bCs/>
          <w:color w:val="1A5276"/>
          <w:sz w:val="32"/>
          <w:szCs w:val="32"/>
        </w:rPr>
        <w:t xml:space="preserve">7. Business Rules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BR-001</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Append-Only Transaction</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billing_transaction không UPDATE, không DELETE. Mọi điều chỉnh qua Credit Note.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BR-002</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Snapshot Timing</w:t>
            </w:r>
          </w:p>
        </w:tc>
        <w:tc>
          <w:tcPr>
            <w:tcW w:type="dxa" w:w="55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EOD snapshot chạy tại 23:59 UTC+7 hàng ngày.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BR-003</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Storage Fee</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amount = closing_qty × unit_price × day_type_multiplier (mỗi ngày billable).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BR-004</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Free Days</w:t>
            </w:r>
          </w:p>
        </w:tc>
        <w:tc>
          <w:tcPr>
            <w:tcW w:type="dxa" w:w="55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Ngày trong free period → is_billable = FALSE, phí lưu kho =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BR-005</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Higher Of Two</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MAX(flat_rate, actual_qty × unit_price) × day_multiplier.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BR-006</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DN Editable in DRAFT Only</w:t>
            </w:r>
          </w:p>
        </w:tc>
        <w:tc>
          <w:tcPr>
            <w:tcW w:type="dxa" w:w="55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Debit Note lines chỉ chỉnh sửa khi status = DRAFT.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BR-007</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CN for LOCKED DN Only</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Credit Note chỉ tạo cho DN có status = LOCKED.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BR-008</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VAT Rate</w:t>
            </w:r>
          </w:p>
        </w:tc>
        <w:tc>
          <w:tcPr>
            <w:tcW w:type="dxa" w:w="55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vat_rate lấy từ system_config, default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BR-009</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Contract Uniqueness</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Max 1 ACTIVE contract per (tenant, owner, warehouse).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BR-010</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Fee Line Specificity</w:t>
            </w:r>
          </w:p>
        </w:tc>
        <w:tc>
          <w:tcPr>
            <w:tcW w:type="dxa" w:w="55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Match fee_line theo score: zone(+4) &gt; vehicle_type(+3) &gt; cargo_form(+2) &gt; item_group(+1).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BR-011</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Multi-Fee per Event</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1 event có thể tạo nhiều billing_transactions (VD: receipt → dỡ + cân + vun).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BR-012</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Exclude IN_TRANSIT</w:t>
            </w:r>
          </w:p>
        </w:tc>
        <w:tc>
          <w:tcPr>
            <w:tcW w:type="dxa" w:w="55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Hàng IN_TRANSIT bị loại khỏi daily snapshot.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BR-013</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Billing Zones Only</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Chỉ tính phí lưu kho cho location có zone.is_billing_zone =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BR-014</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Active Contract Required</w:t>
            </w:r>
          </w:p>
        </w:tc>
        <w:tc>
          <w:tcPr>
            <w:tcW w:type="dxa" w:w="55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Auto-capture chỉ tạo transaction khi owner có contract ACTIVE.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BR-015</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DN Marks INVOICED</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Generate DN → transactions chuyển PENDING → INVOICED.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BR-016</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CN Amount Cap</w:t>
            </w:r>
          </w:p>
        </w:tc>
        <w:tc>
          <w:tcPr>
            <w:tcW w:type="dxa" w:w="55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SUM(credit_notes) cho 1 DN không vượt total_amount của DN.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BR-017</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Manual Fee Reference</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Manual entry yêu cầu ít nhất reference_number hoặc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BR-018</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Cargo Form → Fee Type</w:t>
            </w:r>
          </w:p>
        </w:tc>
        <w:tc>
          <w:tcPr>
            <w:tcW w:type="dxa" w:w="55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khác nhau theo BULK / BAGGED_25 / BAGGED_50 / JUMBO.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BR-019</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Vehicle Type → Fee</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Phí bốc xếp xuất khác nhau theo xe tải / container 20ft / 40ft / bồn.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BR-020</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Snapshot Immutable</w:t>
            </w:r>
          </w:p>
        </w:tc>
        <w:tc>
          <w:tcPr>
            <w:tcW w:type="dxa" w:w="55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daily_storage_snapshot immutable sau tạo. Sửa = rebuild (delete + re-create) chỉ cho chưa INVOICED.</w:t>
            </w:r>
          </w:p>
        </w:tc>
      </w:tr>
    </w:tbl>
    <w:p>
      <w:r>
        <w:br w:type="page"/>
      </w:r>
    </w:p>
    <w:p>
      <w:pPr>
        <w:pStyle w:val="Heading1"/>
        <w:spacing w:after="200" w:before="360"/>
      </w:pPr>
      <w:r>
        <w:rPr>
          <w:rFonts w:ascii="Arial" w:cs="Arial" w:eastAsia="Arial" w:hAnsi="Arial"/>
          <w:b/>
          <w:bCs/>
          <w:color w:val="1A5276"/>
          <w:sz w:val="32"/>
          <w:szCs w:val="32"/>
        </w:rPr>
        <w:t xml:space="preserve">8. Edge Cases &amp; Xử lý đặc biệt</w:t>
      </w:r>
    </w:p>
    <w:p>
      <w:pPr>
        <w:pStyle w:val="Heading2"/>
        <w:spacing w:after="120" w:before="240"/>
      </w:pPr>
      <w:r>
        <w:rPr>
          <w:rFonts w:ascii="Arial" w:cs="Arial" w:eastAsia="Arial" w:hAnsi="Arial"/>
          <w:b/>
          <w:bCs/>
          <w:color w:val="2E86C1"/>
          <w:sz w:val="26"/>
          <w:szCs w:val="26"/>
        </w:rPr>
        <w:t xml:space="preserve">8.1 Mượn hàng</w:t>
      </w:r>
    </w:p>
    <w:p>
      <w:pPr>
        <w:spacing w:after="120"/>
        <w:jc w:val="left"/>
      </w:pPr>
      <w:r>
        <w:rPr>
          <w:rFonts w:ascii="Arial" w:cs="Arial" w:eastAsia="Arial" w:hAnsi="Arial"/>
          <w:color w:val="2C3E50"/>
          <w:sz w:val="22"/>
          <w:szCs w:val="22"/>
        </w:rPr>
        <w:t xml:space="preserve">Scenario: Owner A mượn hàng Owner B, xuất trước, hàng mượn về sau.</w:t>
      </w:r>
    </w:p>
    <w:p>
      <w:pPr>
        <w:spacing w:after="120"/>
        <w:jc w:val="left"/>
      </w:pPr>
      <w:r>
        <w:rPr>
          <w:rFonts w:ascii="Arial" w:cs="Arial" w:eastAsia="Arial" w:hAnsi="Arial"/>
          <w:i/>
          <w:iCs/>
          <w:color w:val="2C3E50"/>
          <w:sz w:val="22"/>
          <w:szCs w:val="22"/>
        </w:rPr>
        <w:t xml:space="preserve">Giải pháp: Đơn xuất tách 2 dòng: tồn thực + tồn mượn. Billing tính trên tồn thực. Tạm thời manual adjustment, enhancement Phase 2.</w:t>
      </w:r>
    </w:p>
    <w:p>
      <w:pPr>
        <w:pStyle w:val="Heading2"/>
        <w:spacing w:after="120" w:before="240"/>
      </w:pPr>
      <w:r>
        <w:rPr>
          <w:rFonts w:ascii="Arial" w:cs="Arial" w:eastAsia="Arial" w:hAnsi="Arial"/>
          <w:b/>
          <w:bCs/>
          <w:color w:val="2E86C1"/>
          <w:sz w:val="26"/>
          <w:szCs w:val="26"/>
        </w:rPr>
        <w:t xml:space="preserve">8.2 Đóng bao dư / thiếu</w:t>
      </w:r>
    </w:p>
    <w:p>
      <w:pPr>
        <w:spacing w:after="120"/>
        <w:jc w:val="left"/>
      </w:pPr>
      <w:r>
        <w:rPr>
          <w:rFonts w:ascii="Arial" w:cs="Arial" w:eastAsia="Arial" w:hAnsi="Arial"/>
          <w:color w:val="2C3E50"/>
          <w:sz w:val="22"/>
          <w:szCs w:val="22"/>
        </w:rPr>
        <w:t xml:space="preserve">Giải pháp: Billing auto-capture lấy actual_qty từ VWO COMPLETED, không dùng planned_qty. Fee type xác định bởi target_item.cargo_form.</w:t>
      </w:r>
    </w:p>
    <w:p>
      <w:pPr>
        <w:pStyle w:val="Heading2"/>
        <w:spacing w:after="120" w:before="240"/>
      </w:pPr>
      <w:r>
        <w:rPr>
          <w:rFonts w:ascii="Arial" w:cs="Arial" w:eastAsia="Arial" w:hAnsi="Arial"/>
          <w:b/>
          <w:bCs/>
          <w:color w:val="2E86C1"/>
          <w:sz w:val="26"/>
          <w:szCs w:val="26"/>
        </w:rPr>
        <w:t xml:space="preserve">8.3 Trộn hàng Yara (công thức không cố định)</w:t>
      </w:r>
    </w:p>
    <w:p>
      <w:pPr>
        <w:spacing w:after="120"/>
        <w:jc w:val="left"/>
      </w:pPr>
      <w:r>
        <w:rPr>
          <w:rFonts w:ascii="Arial" w:cs="Arial" w:eastAsia="Arial" w:hAnsi="Arial"/>
          <w:color w:val="2C3E50"/>
          <w:sz w:val="22"/>
          <w:szCs w:val="22"/>
        </w:rPr>
        <w:t xml:space="preserve">Giải pháp: Người dùng tạo BOM mới trong VAS. Billing auto-capture khi VWO COMPLETED. Phí trộn (ĐÓ06, ĐÓ07) nhập manual.</w:t>
      </w:r>
    </w:p>
    <w:p>
      <w:pPr>
        <w:pStyle w:val="Heading2"/>
        <w:spacing w:after="120" w:before="240"/>
      </w:pPr>
      <w:r>
        <w:rPr>
          <w:rFonts w:ascii="Arial" w:cs="Arial" w:eastAsia="Arial" w:hAnsi="Arial"/>
          <w:b/>
          <w:bCs/>
          <w:color w:val="2E86C1"/>
          <w:sz w:val="26"/>
          <w:szCs w:val="26"/>
        </w:rPr>
        <w:t xml:space="preserve">8.4 Phí tính theo chuyến xe</w:t>
      </w:r>
    </w:p>
    <w:p>
      <w:pPr>
        <w:spacing w:after="120"/>
        <w:jc w:val="left"/>
      </w:pPr>
      <w:r>
        <w:rPr>
          <w:rFonts w:ascii="Arial" w:cs="Arial" w:eastAsia="Arial" w:hAnsi="Arial"/>
          <w:color w:val="2C3E50"/>
          <w:sz w:val="22"/>
          <w:szCs w:val="22"/>
        </w:rPr>
        <w:t xml:space="preserve">Giải pháp: fee_type.billing_unit = TRIP. Manual entry: qty = số chuyến. Không auto-capture.</w:t>
      </w:r>
    </w:p>
    <w:p>
      <w:pPr>
        <w:pStyle w:val="Heading2"/>
        <w:spacing w:after="120" w:before="240"/>
      </w:pPr>
      <w:r>
        <w:rPr>
          <w:rFonts w:ascii="Arial" w:cs="Arial" w:eastAsia="Arial" w:hAnsi="Arial"/>
          <w:b/>
          <w:bCs/>
          <w:color w:val="2E86C1"/>
          <w:sz w:val="26"/>
          <w:szCs w:val="26"/>
        </w:rPr>
        <w:t xml:space="preserve">8.5 Phí cảng / Sản lượng ngoài WMS</w:t>
      </w:r>
    </w:p>
    <w:p>
      <w:pPr>
        <w:spacing w:after="120"/>
        <w:jc w:val="left"/>
      </w:pPr>
      <w:r>
        <w:rPr>
          <w:rFonts w:ascii="Arial" w:cs="Arial" w:eastAsia="Arial" w:hAnsi="Arial"/>
          <w:color w:val="2C3E50"/>
          <w:sz w:val="22"/>
          <w:szCs w:val="22"/>
        </w:rPr>
        <w:t xml:space="preserve">Giải pháp: Manual entry only. Billing clerk nhập qty từ chứng từ cảng. Reference_number = biên bản cảng.</w:t>
      </w:r>
    </w:p>
    <w:p>
      <w:pPr>
        <w:pStyle w:val="Heading2"/>
        <w:spacing w:after="120" w:before="240"/>
      </w:pPr>
      <w:r>
        <w:rPr>
          <w:rFonts w:ascii="Arial" w:cs="Arial" w:eastAsia="Arial" w:hAnsi="Arial"/>
          <w:b/>
          <w:bCs/>
          <w:color w:val="2E86C1"/>
          <w:sz w:val="26"/>
          <w:szCs w:val="26"/>
        </w:rPr>
        <w:t xml:space="preserve">8.6 Phí tối thiểu (Minimum Charge)</w:t>
      </w:r>
    </w:p>
    <w:p>
      <w:pPr>
        <w:spacing w:after="120"/>
        <w:jc w:val="left"/>
      </w:pPr>
      <w:r>
        <w:rPr>
          <w:rFonts w:ascii="Arial" w:cs="Arial" w:eastAsia="Arial" w:hAnsi="Arial"/>
          <w:color w:val="2C3E50"/>
          <w:sz w:val="22"/>
          <w:szCs w:val="22"/>
        </w:rPr>
        <w:t xml:space="preserve">Giải pháp: Sử dụng HIGHER_OF_TWO billing method: MAX(qty × unit_price, flat_rate_amount).</w:t>
      </w:r>
    </w:p>
    <w:p>
      <w:pPr>
        <w:pStyle w:val="Heading2"/>
        <w:spacing w:after="120" w:before="240"/>
      </w:pPr>
      <w:r>
        <w:rPr>
          <w:rFonts w:ascii="Arial" w:cs="Arial" w:eastAsia="Arial" w:hAnsi="Arial"/>
          <w:b/>
          <w:bCs/>
          <w:color w:val="2E86C1"/>
          <w:sz w:val="26"/>
          <w:szCs w:val="26"/>
        </w:rPr>
        <w:t xml:space="preserve">8.7 Multi-warehouse billing</w:t>
      </w:r>
    </w:p>
    <w:p>
      <w:pPr>
        <w:spacing w:after="120"/>
        <w:jc w:val="left"/>
      </w:pPr>
      <w:r>
        <w:rPr>
          <w:rFonts w:ascii="Arial" w:cs="Arial" w:eastAsia="Arial" w:hAnsi="Arial"/>
          <w:color w:val="2C3E50"/>
          <w:sz w:val="22"/>
          <w:szCs w:val="22"/>
        </w:rPr>
        <w:t xml:space="preserve">Giải pháp: Tạo nhiều contracts per owner nếu đơn giá khác nhau per warehouse. Hoặc 1 contract global + fee_line.zone_id phân biệt.</w:t>
      </w:r>
    </w:p>
    <w:p>
      <w:pPr>
        <w:pStyle w:val="Heading2"/>
        <w:spacing w:after="120" w:before="240"/>
      </w:pPr>
      <w:r>
        <w:rPr>
          <w:rFonts w:ascii="Arial" w:cs="Arial" w:eastAsia="Arial" w:hAnsi="Arial"/>
          <w:b/>
          <w:bCs/>
          <w:color w:val="2E86C1"/>
          <w:sz w:val="26"/>
          <w:szCs w:val="26"/>
        </w:rPr>
        <w:t xml:space="preserve">8.8 Concurrent DN Generation</w:t>
      </w:r>
    </w:p>
    <w:p>
      <w:pPr>
        <w:spacing w:after="120"/>
        <w:jc w:val="left"/>
      </w:pPr>
      <w:r>
        <w:rPr>
          <w:rFonts w:ascii="Arial" w:cs="Arial" w:eastAsia="Arial" w:hAnsi="Arial"/>
          <w:color w:val="2C3E50"/>
          <w:sz w:val="22"/>
          <w:szCs w:val="22"/>
        </w:rPr>
        <w:t xml:space="preserve">Giải pháp: Optimistic lock trên billing_transaction.debit_note_id (check NULL). DB transaction đảm bảo atomicity.</w:t>
      </w:r>
    </w:p>
    <w:p>
      <w:r>
        <w:br w:type="page"/>
      </w:r>
    </w:p>
    <w:p>
      <w:pPr>
        <w:pStyle w:val="Heading1"/>
        <w:spacing w:after="200" w:before="360"/>
      </w:pPr>
      <w:r>
        <w:rPr>
          <w:rFonts w:ascii="Arial" w:cs="Arial" w:eastAsia="Arial" w:hAnsi="Arial"/>
          <w:b/>
          <w:bCs/>
          <w:color w:val="1A5276"/>
          <w:sz w:val="32"/>
          <w:szCs w:val="32"/>
        </w:rPr>
        <w:t xml:space="preserve">9. Danh sách màn hình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460"/>
        <w:gridCol w:w="2600"/>
      </w:tblGrid>
      <w:tr>
        <w:tc>
          <w:tcPr>
            <w:tcW w:type="dxa" w:w="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Màn hình</w:t>
            </w:r>
          </w:p>
        </w:tc>
        <w:tc>
          <w:tcPr>
            <w:tcW w:type="dxa" w:w="34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Actions chính</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20"/>
                <w:szCs w:val="20"/>
              </w:rPr>
              <w:t xml:space="preserve">1</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Quản lý loại phí</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/billing/fee-types</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CRUD, filter</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b w:val="false"/>
                <w:bCs w:val="false"/>
                <w:color w:val="2C3E50"/>
                <w:sz w:val="20"/>
                <w:szCs w:val="20"/>
              </w:rPr>
              <w:t xml:space="preserve">2</w:t>
            </w:r>
          </w:p>
        </w:tc>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Cấu hình ngày</w:t>
            </w:r>
          </w:p>
        </w:tc>
        <w:tc>
          <w:tcPr>
            <w:tcW w:type="dxa" w:w="34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/billing/day-types</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Edit multipliers</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20"/>
                <w:szCs w:val="20"/>
              </w:rPr>
              <w:t xml:space="preserve">3</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Lịch</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/billing/calendar</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Override ngày lễ</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b w:val="false"/>
                <w:bCs w:val="false"/>
                <w:color w:val="2C3E50"/>
                <w:sz w:val="20"/>
                <w:szCs w:val="20"/>
              </w:rPr>
              <w:t xml:space="preserve">4</w:t>
            </w:r>
          </w:p>
        </w:tc>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DS Hợp đồng</w:t>
            </w:r>
          </w:p>
        </w:tc>
        <w:tc>
          <w:tcPr>
            <w:tcW w:type="dxa" w:w="34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/billing/contracts</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List, Create, filter</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20"/>
                <w:szCs w:val="20"/>
              </w:rPr>
              <w:t xml:space="preserve">5</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Chi tiết HĐ</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/billing/contracts/:id</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Fee lines, tiers, activate</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b w:val="false"/>
                <w:bCs w:val="false"/>
                <w:color w:val="2C3E50"/>
                <w:sz w:val="20"/>
                <w:szCs w:val="20"/>
              </w:rPr>
              <w:t xml:space="preserve">6</w:t>
            </w:r>
          </w:p>
        </w:tc>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Nhập phí manual</w:t>
            </w:r>
          </w:p>
        </w:tc>
        <w:tc>
          <w:tcPr>
            <w:tcW w:type="dxa" w:w="34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/billing/transactions/manual</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Form, bulk import</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20"/>
                <w:szCs w:val="20"/>
              </w:rPr>
              <w:t xml:space="preserve">7</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DS Giao dịch</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/billing/transactions</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Search, filter</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b w:val="false"/>
                <w:bCs w:val="false"/>
                <w:color w:val="2C3E50"/>
                <w:sz w:val="20"/>
                <w:szCs w:val="20"/>
              </w:rPr>
              <w:t xml:space="preserve">8</w:t>
            </w:r>
          </w:p>
        </w:tc>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Snapshot Viewer</w:t>
            </w:r>
          </w:p>
        </w:tc>
        <w:tc>
          <w:tcPr>
            <w:tcW w:type="dxa" w:w="34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/billing/snapshots</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Heatmap, breakdown</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20"/>
                <w:szCs w:val="20"/>
              </w:rPr>
              <w:t xml:space="preserve">9</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DS Debit Note</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/billing/debit-notes</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List, status filter</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b w:val="false"/>
                <w:bCs w:val="false"/>
                <w:color w:val="2C3E50"/>
                <w:sz w:val="20"/>
                <w:szCs w:val="20"/>
              </w:rPr>
              <w:t xml:space="preserve">10</w:t>
            </w:r>
          </w:p>
        </w:tc>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Tạo DN Wizard</w:t>
            </w:r>
          </w:p>
        </w:tc>
        <w:tc>
          <w:tcPr>
            <w:tcW w:type="dxa" w:w="34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/billing/debit-notes/generate</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3-step wizard</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20"/>
                <w:szCs w:val="20"/>
              </w:rPr>
              <w:t xml:space="preserve">11</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Chi tiết DN</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/billing/debit-notes/:id</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Lines, workflow</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b w:val="false"/>
                <w:bCs w:val="false"/>
                <w:color w:val="2C3E50"/>
                <w:sz w:val="20"/>
                <w:szCs w:val="20"/>
              </w:rPr>
              <w:t xml:space="preserve">12</w:t>
            </w:r>
          </w:p>
        </w:tc>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DS Credit Note</w:t>
            </w:r>
          </w:p>
        </w:tc>
        <w:tc>
          <w:tcPr>
            <w:tcW w:type="dxa" w:w="34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/billing/credit-notes</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List, filter</w:t>
            </w:r>
          </w:p>
        </w:tc>
      </w:tr>
      <w:tr>
        <w:tc>
          <w:tcPr>
            <w:tcW w:type="dxa" w:w="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20"/>
                <w:szCs w:val="20"/>
              </w:rPr>
              <w:t xml:space="preserve">13</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bCs/>
                <w:color w:val="2C3E50"/>
                <w:sz w:val="20"/>
                <w:szCs w:val="20"/>
              </w:rPr>
              <w:t xml:space="preserve">Tạo CN</w:t>
            </w:r>
          </w:p>
        </w:tc>
        <w:tc>
          <w:tcPr>
            <w:tcW w:type="dxa" w:w="34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/billing/credit-notes/new</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Select DN, adjust</w:t>
            </w:r>
          </w:p>
        </w:tc>
      </w:tr>
      <w:tr>
        <w:tc>
          <w:tcPr>
            <w:tcW w:type="dxa" w:w="5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b w:val="false"/>
                <w:bCs w:val="false"/>
                <w:color w:val="2C3E50"/>
                <w:sz w:val="20"/>
                <w:szCs w:val="20"/>
              </w:rPr>
              <w:t xml:space="preserve">14</w:t>
            </w:r>
          </w:p>
        </w:tc>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bCs/>
                <w:color w:val="2C3E50"/>
                <w:sz w:val="20"/>
                <w:szCs w:val="20"/>
              </w:rPr>
              <w:t xml:space="preserve">Dashboard</w:t>
            </w:r>
          </w:p>
        </w:tc>
        <w:tc>
          <w:tcPr>
            <w:tcW w:type="dxa" w:w="34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/billing/dashboard</w:t>
            </w:r>
          </w:p>
        </w:tc>
        <w:tc>
          <w:tcPr>
            <w:tcW w:type="dxa" w:w="2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left"/>
            </w:pPr>
            <w:r>
              <w:rPr>
                <w:rFonts w:ascii="Arial" w:cs="Arial" w:eastAsia="Arial" w:hAnsi="Arial"/>
                <w:b w:val="false"/>
                <w:bCs w:val="false"/>
                <w:color w:val="2C3E50"/>
                <w:sz w:val="20"/>
                <w:szCs w:val="20"/>
              </w:rPr>
              <w:t xml:space="preserve">Revenue, charts</w:t>
            </w:r>
          </w:p>
        </w:tc>
      </w:tr>
    </w:tbl>
    <w:p>
      <w:r>
        <w:br w:type="page"/>
      </w:r>
    </w:p>
    <w:p>
      <w:pPr>
        <w:pStyle w:val="Heading1"/>
        <w:spacing w:after="200" w:before="360"/>
      </w:pPr>
      <w:r>
        <w:rPr>
          <w:rFonts w:ascii="Arial" w:cs="Arial" w:eastAsia="Arial" w:hAnsi="Arial"/>
          <w:b/>
          <w:bCs/>
          <w:color w:val="1A5276"/>
          <w:sz w:val="32"/>
          <w:szCs w:val="32"/>
        </w:rPr>
        <w:t xml:space="preserve">10. Checklist triển khai</w:t>
      </w:r>
    </w:p>
    <w:p>
      <w:pPr>
        <w:pStyle w:val="Heading2"/>
        <w:spacing w:after="120" w:before="240"/>
      </w:pPr>
      <w:r>
        <w:rPr>
          <w:rFonts w:ascii="Arial" w:cs="Arial" w:eastAsia="Arial" w:hAnsi="Arial"/>
          <w:b/>
          <w:bCs/>
          <w:color w:val="2E86C1"/>
          <w:sz w:val="26"/>
          <w:szCs w:val="26"/>
        </w:rPr>
        <w:t xml:space="preserve">Phase 1 — Core Setup (Sprint 1)</w:t>
      </w:r>
    </w:p>
    <w:p>
      <w:pPr>
        <w:pStyle w:val="ListParagraph"/>
        <w:numPr>
          <w:ilvl w:val="0"/>
          <w:numId w:val="2"/>
        </w:numPr>
        <w:spacing w:after="60"/>
      </w:pPr>
      <w:r>
        <w:rPr>
          <w:rFonts w:ascii="Arial" w:cs="Arial" w:eastAsia="Arial" w:hAnsi="Arial"/>
          <w:color w:val="2C3E50"/>
          <w:sz w:val="21"/>
          <w:szCs w:val="21"/>
        </w:rPr>
        <w:t xml:space="preserve">Fee Type CRUD + seed 80+ phí từ RV03</w:t>
      </w:r>
    </w:p>
    <w:p>
      <w:pPr>
        <w:pStyle w:val="ListParagraph"/>
        <w:numPr>
          <w:ilvl w:val="0"/>
          <w:numId w:val="2"/>
        </w:numPr>
        <w:spacing w:after="60"/>
      </w:pPr>
      <w:r>
        <w:rPr>
          <w:rFonts w:ascii="Arial" w:cs="Arial" w:eastAsia="Arial" w:hAnsi="Arial"/>
          <w:color w:val="2C3E50"/>
          <w:sz w:val="21"/>
          <w:szCs w:val="21"/>
        </w:rPr>
        <w:t xml:space="preserve">Day Type Config + Calendar Detail CRUD</w:t>
      </w:r>
    </w:p>
    <w:p>
      <w:pPr>
        <w:pStyle w:val="ListParagraph"/>
        <w:numPr>
          <w:ilvl w:val="0"/>
          <w:numId w:val="2"/>
        </w:numPr>
        <w:spacing w:after="60"/>
      </w:pPr>
      <w:r>
        <w:rPr>
          <w:rFonts w:ascii="Arial" w:cs="Arial" w:eastAsia="Arial" w:hAnsi="Arial"/>
          <w:color w:val="2C3E50"/>
          <w:sz w:val="21"/>
          <w:szCs w:val="21"/>
        </w:rPr>
        <w:t xml:space="preserve">Billing Contract CRUD + Activate/Terminate lifecycle</w:t>
      </w:r>
    </w:p>
    <w:p>
      <w:pPr>
        <w:pStyle w:val="ListParagraph"/>
        <w:numPr>
          <w:ilvl w:val="0"/>
          <w:numId w:val="2"/>
        </w:numPr>
        <w:spacing w:after="60"/>
      </w:pPr>
      <w:r>
        <w:rPr>
          <w:rFonts w:ascii="Arial" w:cs="Arial" w:eastAsia="Arial" w:hAnsi="Arial"/>
          <w:color w:val="2C3E50"/>
          <w:sz w:val="21"/>
          <w:szCs w:val="21"/>
        </w:rPr>
        <w:t xml:space="preserve">Contract Fee Line CRUD với specificity scoring</w:t>
      </w:r>
    </w:p>
    <w:p>
      <w:pPr>
        <w:pStyle w:val="ListParagraph"/>
        <w:numPr>
          <w:ilvl w:val="0"/>
          <w:numId w:val="2"/>
        </w:numPr>
        <w:spacing w:after="60"/>
      </w:pPr>
      <w:r>
        <w:rPr>
          <w:rFonts w:ascii="Arial" w:cs="Arial" w:eastAsia="Arial" w:hAnsi="Arial"/>
          <w:color w:val="2C3E50"/>
          <w:sz w:val="21"/>
          <w:szCs w:val="21"/>
        </w:rPr>
        <w:t xml:space="preserve">Billing Condition (Tiered pricing) CRUD</w:t>
      </w:r>
    </w:p>
    <w:p>
      <w:pPr>
        <w:pStyle w:val="Heading2"/>
        <w:spacing w:after="120" w:before="240"/>
      </w:pPr>
      <w:r>
        <w:rPr>
          <w:rFonts w:ascii="Arial" w:cs="Arial" w:eastAsia="Arial" w:hAnsi="Arial"/>
          <w:b/>
          <w:bCs/>
          <w:color w:val="2E86C1"/>
          <w:sz w:val="26"/>
          <w:szCs w:val="26"/>
        </w:rPr>
        <w:t xml:space="preserve">Phase 2 — Auto-Capture &amp; Snapshot (Sprint 2)</w:t>
      </w:r>
    </w:p>
    <w:p>
      <w:pPr>
        <w:pStyle w:val="ListParagraph"/>
        <w:numPr>
          <w:ilvl w:val="0"/>
          <w:numId w:val="2"/>
        </w:numPr>
        <w:spacing w:after="60"/>
      </w:pPr>
      <w:r>
        <w:rPr>
          <w:rFonts w:ascii="Arial" w:cs="Arial" w:eastAsia="Arial" w:hAnsi="Arial"/>
          <w:color w:val="2C3E50"/>
          <w:sz w:val="21"/>
          <w:szCs w:val="21"/>
        </w:rPr>
        <w:t xml:space="preserve">Daily Storage Snapshot job chạy đúng 23:59 UTC+7</w:t>
      </w:r>
    </w:p>
    <w:p>
      <w:pPr>
        <w:pStyle w:val="ListParagraph"/>
        <w:numPr>
          <w:ilvl w:val="0"/>
          <w:numId w:val="2"/>
        </w:numPr>
        <w:spacing w:after="60"/>
      </w:pPr>
      <w:r>
        <w:rPr>
          <w:rFonts w:ascii="Arial" w:cs="Arial" w:eastAsia="Arial" w:hAnsi="Arial"/>
          <w:color w:val="2C3E50"/>
          <w:sz w:val="21"/>
          <w:szCs w:val="21"/>
        </w:rPr>
        <w:t xml:space="preserve">Free days logic hoạt động đúng cho cả 3 modes (PER_CONTRACT, PER_BL, PER_RECEIPT)</w:t>
      </w:r>
    </w:p>
    <w:p>
      <w:pPr>
        <w:pStyle w:val="ListParagraph"/>
        <w:numPr>
          <w:ilvl w:val="0"/>
          <w:numId w:val="2"/>
        </w:numPr>
        <w:spacing w:after="60"/>
      </w:pPr>
      <w:r>
        <w:rPr>
          <w:rFonts w:ascii="Arial" w:cs="Arial" w:eastAsia="Arial" w:hAnsi="Arial"/>
          <w:color w:val="2C3E50"/>
          <w:sz w:val="21"/>
          <w:szCs w:val="21"/>
        </w:rPr>
        <w:t xml:space="preserve">Auto-capture HANDLING_IN khi Receipt RECEIVED (multi-fee per event)</w:t>
      </w:r>
    </w:p>
    <w:p>
      <w:pPr>
        <w:pStyle w:val="ListParagraph"/>
        <w:numPr>
          <w:ilvl w:val="0"/>
          <w:numId w:val="2"/>
        </w:numPr>
        <w:spacing w:after="60"/>
      </w:pPr>
      <w:r>
        <w:rPr>
          <w:rFonts w:ascii="Arial" w:cs="Arial" w:eastAsia="Arial" w:hAnsi="Arial"/>
          <w:color w:val="2C3E50"/>
          <w:sz w:val="21"/>
          <w:szCs w:val="21"/>
        </w:rPr>
        <w:t xml:space="preserve">Auto-capture HANDLING_OUT khi Order SHIPPED (vehicle_type aware)</w:t>
      </w:r>
    </w:p>
    <w:p>
      <w:pPr>
        <w:pStyle w:val="ListParagraph"/>
        <w:numPr>
          <w:ilvl w:val="0"/>
          <w:numId w:val="2"/>
        </w:numPr>
        <w:spacing w:after="60"/>
      </w:pPr>
      <w:r>
        <w:rPr>
          <w:rFonts w:ascii="Arial" w:cs="Arial" w:eastAsia="Arial" w:hAnsi="Arial"/>
          <w:color w:val="2C3E50"/>
          <w:sz w:val="21"/>
          <w:szCs w:val="21"/>
        </w:rPr>
        <w:t xml:space="preserve">Auto-capture BAGGING khi VWO COMPLETED</w:t>
      </w:r>
    </w:p>
    <w:p>
      <w:pPr>
        <w:pStyle w:val="ListParagraph"/>
        <w:numPr>
          <w:ilvl w:val="0"/>
          <w:numId w:val="2"/>
        </w:numPr>
        <w:spacing w:after="60"/>
      </w:pPr>
      <w:r>
        <w:rPr>
          <w:rFonts w:ascii="Arial" w:cs="Arial" w:eastAsia="Arial" w:hAnsi="Arial"/>
          <w:color w:val="2C3E50"/>
          <w:sz w:val="21"/>
          <w:szCs w:val="21"/>
        </w:rPr>
        <w:t xml:space="preserve">4 billing methods tính đúng: FLAT_RATE, PER_UNIT, HIGHER_OF_TWO, TIERED</w:t>
      </w:r>
    </w:p>
    <w:p>
      <w:pPr>
        <w:pStyle w:val="ListParagraph"/>
        <w:numPr>
          <w:ilvl w:val="0"/>
          <w:numId w:val="2"/>
        </w:numPr>
        <w:spacing w:after="60"/>
      </w:pPr>
      <w:r>
        <w:rPr>
          <w:rFonts w:ascii="Arial" w:cs="Arial" w:eastAsia="Arial" w:hAnsi="Arial"/>
          <w:color w:val="2C3E50"/>
          <w:sz w:val="21"/>
          <w:szCs w:val="21"/>
        </w:rPr>
        <w:t xml:space="preserve">Day type multiplier resolve đúng</w:t>
      </w:r>
    </w:p>
    <w:p>
      <w:pPr>
        <w:pStyle w:val="ListParagraph"/>
        <w:numPr>
          <w:ilvl w:val="0"/>
          <w:numId w:val="2"/>
        </w:numPr>
        <w:spacing w:after="60"/>
      </w:pPr>
      <w:r>
        <w:rPr>
          <w:rFonts w:ascii="Arial" w:cs="Arial" w:eastAsia="Arial" w:hAnsi="Arial"/>
          <w:color w:val="2C3E50"/>
          <w:sz w:val="21"/>
          <w:szCs w:val="21"/>
        </w:rPr>
        <w:t xml:space="preserve">Idempotency: duplicate events không tạo duplicate transactions</w:t>
      </w:r>
    </w:p>
    <w:p>
      <w:pPr>
        <w:pStyle w:val="Heading2"/>
        <w:spacing w:after="120" w:before="240"/>
      </w:pPr>
      <w:r>
        <w:rPr>
          <w:rFonts w:ascii="Arial" w:cs="Arial" w:eastAsia="Arial" w:hAnsi="Arial"/>
          <w:b/>
          <w:bCs/>
          <w:color w:val="2E86C1"/>
          <w:sz w:val="26"/>
          <w:szCs w:val="26"/>
        </w:rPr>
        <w:t xml:space="preserve">Phase 3 — Manual Entry &amp; DN (Sprint 3)</w:t>
      </w:r>
    </w:p>
    <w:p>
      <w:pPr>
        <w:pStyle w:val="ListParagraph"/>
        <w:numPr>
          <w:ilvl w:val="0"/>
          <w:numId w:val="2"/>
        </w:numPr>
        <w:spacing w:after="60"/>
      </w:pPr>
      <w:r>
        <w:rPr>
          <w:rFonts w:ascii="Arial" w:cs="Arial" w:eastAsia="Arial" w:hAnsi="Arial"/>
          <w:color w:val="2C3E50"/>
          <w:sz w:val="21"/>
          <w:szCs w:val="21"/>
        </w:rPr>
        <w:t xml:space="preserve">Manual fee entry form hoạt động đúng</w:t>
      </w:r>
    </w:p>
    <w:p>
      <w:pPr>
        <w:pStyle w:val="ListParagraph"/>
        <w:numPr>
          <w:ilvl w:val="0"/>
          <w:numId w:val="2"/>
        </w:numPr>
        <w:spacing w:after="60"/>
      </w:pPr>
      <w:r>
        <w:rPr>
          <w:rFonts w:ascii="Arial" w:cs="Arial" w:eastAsia="Arial" w:hAnsi="Arial"/>
          <w:color w:val="2C3E50"/>
          <w:sz w:val="21"/>
          <w:szCs w:val="21"/>
        </w:rPr>
        <w:t xml:space="preserve">Bulk import from Excel</w:t>
      </w:r>
    </w:p>
    <w:p>
      <w:pPr>
        <w:pStyle w:val="ListParagraph"/>
        <w:numPr>
          <w:ilvl w:val="0"/>
          <w:numId w:val="2"/>
        </w:numPr>
        <w:spacing w:after="60"/>
      </w:pPr>
      <w:r>
        <w:rPr>
          <w:rFonts w:ascii="Arial" w:cs="Arial" w:eastAsia="Arial" w:hAnsi="Arial"/>
          <w:color w:val="2C3E50"/>
          <w:sz w:val="21"/>
          <w:szCs w:val="21"/>
        </w:rPr>
        <w:t xml:space="preserve">DN Generation Wizard (Select → Preview → Generate)</w:t>
      </w:r>
    </w:p>
    <w:p>
      <w:pPr>
        <w:pStyle w:val="ListParagraph"/>
        <w:numPr>
          <w:ilvl w:val="0"/>
          <w:numId w:val="2"/>
        </w:numPr>
        <w:spacing w:after="60"/>
      </w:pPr>
      <w:r>
        <w:rPr>
          <w:rFonts w:ascii="Arial" w:cs="Arial" w:eastAsia="Arial" w:hAnsi="Arial"/>
          <w:color w:val="2C3E50"/>
          <w:sz w:val="21"/>
          <w:szCs w:val="21"/>
        </w:rPr>
        <w:t xml:space="preserve">DN lines grouped by fee_group</w:t>
      </w:r>
    </w:p>
    <w:p>
      <w:pPr>
        <w:pStyle w:val="ListParagraph"/>
        <w:numPr>
          <w:ilvl w:val="0"/>
          <w:numId w:val="2"/>
        </w:numPr>
        <w:spacing w:after="60"/>
      </w:pPr>
      <w:r>
        <w:rPr>
          <w:rFonts w:ascii="Arial" w:cs="Arial" w:eastAsia="Arial" w:hAnsi="Arial"/>
          <w:color w:val="2C3E50"/>
          <w:sz w:val="21"/>
          <w:szCs w:val="21"/>
        </w:rPr>
        <w:t xml:space="preserve">VAT calculation đúng</w:t>
      </w:r>
    </w:p>
    <w:p>
      <w:pPr>
        <w:pStyle w:val="ListParagraph"/>
        <w:numPr>
          <w:ilvl w:val="0"/>
          <w:numId w:val="2"/>
        </w:numPr>
        <w:spacing w:after="60"/>
      </w:pPr>
      <w:r>
        <w:rPr>
          <w:rFonts w:ascii="Arial" w:cs="Arial" w:eastAsia="Arial" w:hAnsi="Arial"/>
          <w:color w:val="2C3E50"/>
          <w:sz w:val="21"/>
          <w:szCs w:val="21"/>
        </w:rPr>
        <w:t xml:space="preserve">DN status machine: DRAFT → REVIEWED → DISPUTED → APPROVED → LOCKED</w:t>
      </w:r>
    </w:p>
    <w:p>
      <w:pPr>
        <w:pStyle w:val="Heading2"/>
        <w:spacing w:after="120" w:before="240"/>
      </w:pPr>
      <w:r>
        <w:rPr>
          <w:rFonts w:ascii="Arial" w:cs="Arial" w:eastAsia="Arial" w:hAnsi="Arial"/>
          <w:b/>
          <w:bCs/>
          <w:color w:val="2E86C1"/>
          <w:sz w:val="26"/>
          <w:szCs w:val="26"/>
        </w:rPr>
        <w:t xml:space="preserve">Phase 4 — Credit Note &amp; Reports (Sprint 4)</w:t>
      </w:r>
    </w:p>
    <w:p>
      <w:pPr>
        <w:pStyle w:val="ListParagraph"/>
        <w:numPr>
          <w:ilvl w:val="0"/>
          <w:numId w:val="2"/>
        </w:numPr>
        <w:spacing w:after="60"/>
      </w:pPr>
      <w:r>
        <w:rPr>
          <w:rFonts w:ascii="Arial" w:cs="Arial" w:eastAsia="Arial" w:hAnsi="Arial"/>
          <w:color w:val="2C3E50"/>
          <w:sz w:val="21"/>
          <w:szCs w:val="21"/>
        </w:rPr>
        <w:t xml:space="preserve">Credit Note CRUD cho LOCKED DN only</w:t>
      </w:r>
    </w:p>
    <w:p>
      <w:pPr>
        <w:pStyle w:val="ListParagraph"/>
        <w:numPr>
          <w:ilvl w:val="0"/>
          <w:numId w:val="2"/>
        </w:numPr>
        <w:spacing w:after="60"/>
      </w:pPr>
      <w:r>
        <w:rPr>
          <w:rFonts w:ascii="Arial" w:cs="Arial" w:eastAsia="Arial" w:hAnsi="Arial"/>
          <w:color w:val="2C3E50"/>
          <w:sz w:val="21"/>
          <w:szCs w:val="21"/>
        </w:rPr>
        <w:t xml:space="preserve">CN amount cap validation</w:t>
      </w:r>
    </w:p>
    <w:p>
      <w:pPr>
        <w:pStyle w:val="ListParagraph"/>
        <w:numPr>
          <w:ilvl w:val="0"/>
          <w:numId w:val="2"/>
        </w:numPr>
        <w:spacing w:after="60"/>
      </w:pPr>
      <w:r>
        <w:rPr>
          <w:rFonts w:ascii="Arial" w:cs="Arial" w:eastAsia="Arial" w:hAnsi="Arial"/>
          <w:color w:val="2C3E50"/>
          <w:sz w:val="21"/>
          <w:szCs w:val="21"/>
        </w:rPr>
        <w:t xml:space="preserve">Billing Dashboard với revenue summary</w:t>
      </w:r>
    </w:p>
    <w:p>
      <w:pPr>
        <w:pStyle w:val="ListParagraph"/>
        <w:numPr>
          <w:ilvl w:val="0"/>
          <w:numId w:val="2"/>
        </w:numPr>
        <w:spacing w:after="60"/>
      </w:pPr>
      <w:r>
        <w:rPr>
          <w:rFonts w:ascii="Arial" w:cs="Arial" w:eastAsia="Arial" w:hAnsi="Arial"/>
          <w:color w:val="2C3E50"/>
          <w:sz w:val="21"/>
          <w:szCs w:val="21"/>
        </w:rPr>
        <w:t xml:space="preserve">DN export to PDF/Excel</w:t>
      </w:r>
    </w:p>
    <w:p>
      <w:pPr>
        <w:pStyle w:val="ListParagraph"/>
        <w:numPr>
          <w:ilvl w:val="0"/>
          <w:numId w:val="2"/>
        </w:numPr>
        <w:spacing w:after="60"/>
      </w:pPr>
      <w:r>
        <w:rPr>
          <w:rFonts w:ascii="Arial" w:cs="Arial" w:eastAsia="Arial" w:hAnsi="Arial"/>
          <w:color w:val="2C3E50"/>
          <w:sz w:val="21"/>
          <w:szCs w:val="21"/>
        </w:rPr>
        <w:t xml:space="preserve">Billing summary report (owner × period × fee_group)</w:t>
      </w:r>
    </w:p>
    <w:p>
      <w:pPr>
        <w:spacing w:after="80"/>
      </w:pPr>
    </w:p>
    <w:p>
      <w:pPr>
        <w:pBdr>
          <w:top w:val="single" w:color="2E86C1" w:sz="2" w:space="1"/>
        </w:pBdr>
        <w:spacing w:before="200"/>
        <w:jc w:val="center"/>
      </w:pPr>
      <w:r>
        <w:rPr>
          <w:rFonts w:ascii="Arial" w:cs="Arial" w:eastAsia="Arial" w:hAnsi="Arial"/>
          <w:i/>
          <w:iCs/>
          <w:color w:val="BDC3C7"/>
          <w:sz w:val="20"/>
          <w:szCs w:val="20"/>
        </w:rPr>
        <w:t xml:space="preserve">— Hết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8"/>
        <w:szCs w:val="18"/>
      </w:rPr>
      <w:t xml:space="preserve">Trang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1"/>
      </w:pBdr>
      <w:tabs>
        <w:tab w:val="right" w:pos="9026"/>
      </w:tabs>
    </w:pPr>
    <w:r>
      <w:rPr>
        <w:rFonts w:ascii="Arial" w:cs="Arial" w:eastAsia="Arial" w:hAnsi="Arial"/>
        <w:b/>
        <w:bCs/>
        <w:color w:val="2E86C1"/>
        <w:sz w:val="18"/>
        <w:szCs w:val="18"/>
      </w:rPr>
      <w:t xml:space="preserve">Guideline Quy Trình Billing</w:t>
    </w:r>
    <w:r>
      <w:rPr>
        <w:rFonts w:ascii="Arial" w:cs="Arial" w:eastAsia="Arial" w:hAnsi="Arial"/>
        <w:color w:val="BDC3C7"/>
        <w:sz w:val="18"/>
        <w:szCs w:val="18"/>
      </w:rPr>
      <w:t xml:space="preserve">	Smartlog — SWM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2026-03-19T15:37:32.777Z</dcterms:created>
  <dcterms:modified xsi:type="dcterms:W3CDTF">2026-03-19T15:37:32.777Z</dcterms:modified>
</cp:coreProperties>
</file>

<file path=docProps/custom.xml><?xml version="1.0" encoding="utf-8"?>
<Properties xmlns="http://schemas.openxmlformats.org/officeDocument/2006/custom-properties" xmlns:vt="http://schemas.openxmlformats.org/officeDocument/2006/docPropsVTypes"/>
</file>