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>1.11. Thời gian dự kiến tuyển sinh các đợt trong năm</w:t>
      </w:r>
    </w:p>
    <w:p>
      <w:pPr>
        <w:pStyle w:val="Normal"/>
      </w:pPr>
      <w:r>
        <w:t>Tuyển sinh đợt 1: Theo kế hoạch tuyển sinh của Bộ GD&amp;ĐT</w:t>
      </w:r>
    </w:p>
    <w:p>
      <w:pPr>
        <w:pStyle w:val="Normal"/>
      </w:pPr>
      <w:r>
        <w:t>Tuyển sinh bổ sung đợt 2: sẽ có thông báo riêng trước 15 ngày thí sinh đăng ký xét tuyển.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