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6"/>
      </w:pPr>
      <w:r>
        <w:t>1.8. Chính sách ưu tiên</w:t>
      </w:r>
    </w:p>
    <w:p>
      <w:pPr>
        <w:pStyle w:val="Normal"/>
      </w:pPr>
      <w:r>
        <w:t xml:space="preserve"> Học viện thực hiện tuyển thẳng và ưu tiên xét tuyển theo Quy chế tuyển sinh của Bộ GD&amp;ĐT và Thông báo của Học viện, không giới hạn số lượng chỉ tiêu (có Thông báo riêng);</w:t>
      </w:r>
    </w:p>
    <w:p>
      <w:pPr>
        <w:pStyle w:val="Normal"/>
      </w:pPr>
      <w:r>
        <w:t xml:space="preserve"> Học viện thực hiện chính sách ưu tiên về đối tượng, khu vực theo Quy chế tuyển sinh của Bộ GD&amp;ĐT. Cụ thể: </w:t>
      </w:r>
    </w:p>
    <w:p>
      <w:pPr>
        <w:pStyle w:val="Normal"/>
      </w:pPr>
    </w:p>
    <w:p>
      <w:pPr>
        <w:pStyle w:val="Normal"/>
      </w:pPr>
      <w:r>
        <w:t>Từ năm 2023, thí sinh được hưởng chính sách ưu tiên khu vực theo quy định trong năm tốt nghiệp THPT (hoặc trung cấp) và một năm kế tiếp (thí sinh tốt nghiệp năm 2023 và năm 2022).</w:t>
      </w:r>
    </w:p>
    <w:p>
      <w:pPr>
        <w:pStyle w:val="Normal"/>
      </w:pPr>
      <w:r>
        <w:t xml:space="preserve">Từ năm 2023, điểm ưu tiên (ưu tiên đối tượng và khu vực) đối với thí sinh đạt tổng điểm từ 22,5 trở lên (khi quy đổi về điểm theo thang 10 và tổng điểm 3 môn tối đa là 30) được xác định theo công thức sau: </w:t>
      </w:r>
    </w:p>
    <w:p>
      <w:pPr>
        <w:pStyle w:val="Normal"/>
      </w:pPr>
      <w:r>
        <w:t>Điểm ưu tiên = [(30 – Tổng điểm đạt được(*))/7,5] x Mức điểm ưu tiên theo quy định</w:t>
      </w:r>
    </w:p>
    <w:p>
      <w:pPr>
        <w:pStyle w:val="Normal"/>
      </w:pPr>
      <w:r>
        <w:t>(*) Tổng điểm đạt được là điểm xét tuyển (không gồm điểm ưu tiên) tương ứng với từng phương thức xét tuyển (là kết quả thi tốt nghiệp THPT đối với PTXT dựa vào kết quả thi tốt nghiệp THPT hoặc kết quả học tập THPT đối với PTXT kết hợp hoặc kết quả đánh giá năng lực, đánh giá tư duy sau quy đổi về thang điểm 30 đối với PTXT dựa vào kết quả bài thi đánh giá năng lực, đánh giá tư duy).</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