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1.1.1.6. Có thư giới thiệu đánh giá</w:t>
      </w:r>
    </w:p>
    <w:p>
      <w:pPr>
        <w:pStyle w:val="ListParagraph"/>
      </w:pPr>
      <w:r>
        <w:t xml:space="preserve">Có thư giới thiệu đánh giá phẩm chất nghề nghiệp, năng lực chuyên môn và khả năng thực hiện nghiên cứu của người dự tuyển từ ít nhất 01 nhà khoa học có chức danh giáo sư, phó giáo sư hoặc có học vị tiến sĩ khoa học, tiến sĩ đã tham gia hoạt động chuyên môn với người dự tu yển từ 06 tháng trở lên và am hiểu lĩnh vực mà người dự tuyển dự định nghiên cứu. </w:t>
      </w:r>
    </w:p>
    <w:p>
      <w:pPr>
        <w:pStyle w:val="ListParagraph"/>
      </w:pPr>
      <w:r>
        <w:t>Thư giới thiệu phải có những nhận xét, đánh giá về năng lực và phẩm chất của người dự tuyển. (Yêu cầu về thư giới thiệu  - Phụ lục V - xem tại website  https://tuyensinh.ptit.edu.vn).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