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 CÁC CHÍNH SÁCH, HOẠT ĐỘNG HỖ TRỢ HỌC TẬP, SINH HOẠT CHO NGƯỜI HỌC</w:t>
      </w:r>
    </w:p>
    <w:p>
      <w:pPr>
        <w:pStyle w:val="ListParagraph"/>
      </w:pPr>
      <w:r>
        <w:t>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w:t>
      </w:r>
    </w:p>
    <w:p>
      <w:pPr>
        <w:pStyle w:val="ListParagraph"/>
      </w:pPr>
      <w:r>
        <w:t>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