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4.2.3.1. Kiến thức cơ sở ngành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