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2.4. Ngoại ngữ Tiếng Anh</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Có khả năng sử dụng tiếng Anh tốt trong các hoạt động li 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