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150 tín chỉ  (không bao gồm Giáo dục thể chất, Giáo dục quốc phòng và Kỹ năng mềm)  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4.1. Cấu trúc chương trình</w:t>
      </w:r>
    </w:p>
    <w:p>
      <w:pPr>
        <w:pStyle w:val="ListParagraph"/>
      </w:pPr>
      <w:r>
        <w:t xml:space="preserve">Kiến thức giáo dục đại cương:  40 tín chỉ </w:t>
      </w:r>
    </w:p>
    <w:p>
      <w:pPr>
        <w:pStyle w:val="ListParagraph"/>
      </w:pPr>
      <w:r>
        <w:t>Kiến thức giáo dục chuyên nghiệp: 103 tín chỉ trong đó:</w:t>
      </w:r>
    </w:p>
    <w:p>
      <w:pPr>
        <w:pStyle w:val="ListParagraph"/>
      </w:pPr>
      <w:r>
        <w:t>Kiến thức cơ sở ngành: 52 tín chỉ</w:t>
      </w:r>
    </w:p>
    <w:p>
      <w:pPr>
        <w:pStyle w:val="ListParagraph"/>
      </w:pPr>
      <w:r>
        <w:t xml:space="preserve">Kiến thức chuyên sâu: 42 tín chỉ  </w:t>
      </w:r>
    </w:p>
    <w:p>
      <w:pPr>
        <w:pStyle w:val="ListParagraph"/>
      </w:pPr>
      <w:r>
        <w:t>Thực hành chuyên sâu:  4 tín chỉ</w:t>
      </w:r>
    </w:p>
    <w:p>
      <w:pPr>
        <w:pStyle w:val="ListParagraph"/>
      </w:pPr>
      <w:r>
        <w:t>Thực tập và tốt nghiệp:  12 tín chỉ</w:t>
      </w:r>
    </w:p>
    <w:p>
      <w:pPr>
        <w:pStyle w:val="ListParagraph"/>
      </w:pPr>
      <w:r>
        <w:t>Tổng cộng:  150 tín chỉ</w:t>
      </w:r>
    </w:p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  </w:t>
      </w:r>
    </w:p>
    <w:p>
      <w:pPr>
        <w:pStyle w:val="Normal"/>
      </w:pPr>
    </w:p>
    <w:p>
      <w:pPr>
        <w:pStyle w:val="Heading5"/>
      </w:pPr>
      <w:r>
        <w:t xml:space="preserve">4.2.2.  Khối kiến thức cơ bản nhóm ngành   </w:t>
      </w: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4.2.3. Khối kiến thức giáo dục chuyên nghiệp 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Phát triển ứng dụng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Thiết kế đa phương tiện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4.2.3.3.  Thực hành chuyên sâu </w:t>
      </w:r>
    </w:p>
    <w:p>
      <w:pPr>
        <w:pStyle w:val="ListParagraph"/>
      </w:pPr>
      <w:r>
        <w:t xml:space="preserve">Thực hành chuyên sâu (MUL1482):    4TC  </w:t>
      </w:r>
    </w:p>
    <w:p>
      <w:pPr>
        <w:pStyle w:val="Heading6"/>
      </w:pPr>
      <w:r>
        <w:t xml:space="preserve">4.2.3.4. 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nghiệp.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