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Khả năng làm việc thành công trong tổ chức  </w:t>
      </w:r>
    </w:p>
    <w:p>
      <w:pPr>
        <w:pStyle w:val="ListParagraph"/>
      </w:pPr>
      <w:r>
        <w:t xml:space="preserve">Nhận thức chính xác và hiểu rõ vị trí làm việc trong c ác doanh nghiệp; nắm rõ được văn hóa doanh nghiệp; chiến lược, mục tiêu và kế hoạch của tổ chức, vận dụng kiến thức được trang bị để phục vụ hiệu quả cho hoạt động của doanh nghiệp, có khả năng làm việc thành công trong tổ chức.  </w:t>
      </w:r>
    </w:p>
    <w:p>
      <w:pPr>
        <w:pStyle w:val="ListParagraph"/>
      </w:pPr>
      <w:r>
        <w:t xml:space="preserve">Năng lực vận dụng kiến thức, kỹ năng vào thực tiễn  </w:t>
      </w:r>
    </w:p>
    <w:p>
      <w:pPr>
        <w:pStyle w:val="ListParagraph"/>
      </w:pPr>
      <w:r>
        <w:t xml:space="preserve">Đảm bảo khả năng vận dụng các kiến thức, kỹ năng đã được học vào thực tiễn; có thể sử dụng các định nghĩa, khái niệm cơ bản làm nền tảng; có khả năng hình thành ý tưởng liên quan đến chuyên môn hoặc quản lý các dự án trong lĩnh vực IoT.  </w:t>
      </w:r>
    </w:p>
    <w:p>
      <w:pPr>
        <w:pStyle w:val="ListParagraph"/>
      </w:pPr>
      <w:r>
        <w:t xml:space="preserve">Năng lực sáng tạo, phát triển và dẫn dắt sự thay đổi trong nghề nghiệp  </w:t>
      </w:r>
    </w:p>
    <w:p>
      <w:pPr>
        <w:pStyle w:val="ListParagraph"/>
      </w:pPr>
      <w:r>
        <w:t xml:space="preserve">Sinh viên được trang bị kỹ năng xây dựng mục tiêu cá nhân, động lực làm việc, phát triển cá nhân và sự nghiệp.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