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4.2.3.2. Kiến thức chuyên ngành  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