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4.2.3.1 Kiến thức cơ sở ngành và ngành 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