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4.2.4. Thực hành chuyên sâu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