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Mục tiêu cụ thể  </w:t>
      </w:r>
    </w:p>
    <w:p>
      <w:pPr>
        <w:pStyle w:val="ListParagraph"/>
      </w:pPr>
      <w:r>
        <w:t xml:space="preserve">Áp dụng nguyên tắc cơ bản của toán học, khoa học và kỹ thuật để xác định, xây dựng và giải quyết vấn đề thực tế trong các lĩnh vực kỹ thuật điều khiển và tự động hóa và một số lĩnh vực có liên quan;  </w:t>
      </w:r>
    </w:p>
    <w:p>
      <w:pPr>
        <w:pStyle w:val="ListParagraph"/>
      </w:pPr>
      <w:r>
        <w:t xml:space="preserve">Có phương pháp làm việc khoa học, biết phân tích và giải quyết các vấn đề phát sinh trong thực tiễn ngành kỹ thuật điều khiển và tự động hóa, đúc kết kinh nghiệm để hình  thành kỹ năng tư duy, lập luận;  </w:t>
      </w:r>
    </w:p>
    <w:p>
      <w:pPr>
        <w:pStyle w:val="ListParagraph"/>
      </w:pPr>
      <w:r>
        <w:t xml:space="preserve">Vận dụng các kiến thức về điều khiển và tự động hóa vào trong thực tế của quá trình sản xuất, điều hành và quản lý các dự án về điều khiển và tự động hóa trong môi trường hội nhập quốc tế, trong cuộc cách mạng 4.0 hiện nay;  </w:t>
      </w:r>
    </w:p>
    <w:p>
      <w:pPr>
        <w:pStyle w:val="ListParagraph"/>
      </w:pPr>
      <w:r>
        <w:t xml:space="preserve">Vận dụng những kiến thức, kỹ năng xã hội và kỹ năng cá nhân phù hợp với chuyên ngành được đào tạo để làm việc độc lập và làm việc nhóm hiệu quả;  </w:t>
      </w:r>
    </w:p>
    <w:p>
      <w:pPr>
        <w:pStyle w:val="ListParagraph"/>
      </w:pPr>
      <w:r>
        <w:t xml:space="preserve">Giao tiếp bằng tiếng Anh và sử dụng công nghệ thông tin để khai thác, nghiên cứu và ứng dụng tiến bộ khoa học  công nghệ trong lĩnh vực điều khiển và tự động hóa.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