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c. Phương thức xét tuyển kết hợp</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