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2.2. Mục tiêu cụ thể  </w:t>
      </w:r>
    </w:p>
    <w:p>
      <w:pPr>
        <w:pStyle w:val="Normal"/>
      </w:pPr>
      <w:r>
        <w:t xml:space="preserve">Mục tiêu cụ thể của chương trình đào tạo cử nhân ngành Marketing chuyên sâu về marketing số của Học viện Công nghệ Bư u chính Viễn thông nhằm đào tạo cử nhân marketing có:  </w:t>
      </w:r>
    </w:p>
    <w:p>
      <w:pPr>
        <w:pStyle w:val="Heading4"/>
      </w:pPr>
      <w:r>
        <w:t xml:space="preserve">2.2.1. Kiến thức  </w:t>
      </w:r>
    </w:p>
    <w:p>
      <w:pPr>
        <w:pStyle w:val="ListParagraph"/>
      </w:pPr>
      <w:r>
        <w:t xml:space="preserve">PO1. Kiến thức cơ bản về lý luận chính trị, hệ thống pháp luật Việt Nam, an ninh quốc phòng.  </w:t>
      </w:r>
    </w:p>
    <w:p>
      <w:pPr>
        <w:pStyle w:val="ListParagraph"/>
      </w:pPr>
      <w:r>
        <w:t xml:space="preserve">PO2. Kiến thức cơ bản về các nguyên lý, quy luật và thực tiễn về kinh tế để có thể vận dụng vào hiểu các hoạt động kinh tế của các tổ chức, doanh nghiệp .  </w:t>
      </w:r>
    </w:p>
    <w:p>
      <w:pPr>
        <w:pStyle w:val="ListParagraph"/>
      </w:pPr>
      <w:r>
        <w:t xml:space="preserve">PO3. Kiến thức cơ bản về các nguyên lý và thực tiễn về lĩnh vực quản trị kinh doanh để có thể vận dụng vào thực tế hoạt động quản trị kinh doanh của các tổ chức và doanh nghiệp . </w:t>
      </w:r>
    </w:p>
    <w:p>
      <w:pPr>
        <w:pStyle w:val="ListParagraph"/>
      </w:pPr>
      <w:r>
        <w:t xml:space="preserve">PO4. Kiến thức  toàn diện về lý thuyết và thực tiễn marketing và marketing số vào thực tiễn kinh doanh của các tổ chức, doanh nghiệp, từ lập kế hoạch đến triển khai, kiểm soát, đánh giá . </w:t>
      </w:r>
    </w:p>
    <w:p>
      <w:pPr>
        <w:pStyle w:val="Heading5"/>
      </w:pPr>
      <w:r>
        <w:t xml:space="preserve">Chuyên ngành Internet Marketing  </w:t>
      </w:r>
    </w:p>
    <w:p>
      <w:pPr>
        <w:pStyle w:val="ListParagraph"/>
      </w:pPr>
      <w:r>
        <w:t xml:space="preserve">PO5. Kiến thức chuyên sâu về các kênh, công nghệ và công cụ marketing số; lập kế hoạch, triển khai và kiểm tra, đánh giá hoạt động và chiến dịch marketing trong môi trường số. </w:t>
      </w:r>
    </w:p>
    <w:p>
      <w:pPr>
        <w:pStyle w:val="Normal"/>
      </w:pPr>
    </w:p>
    <w:p>
      <w:pPr>
        <w:pStyle w:val="Heading5"/>
      </w:pPr>
      <w:r>
        <w:t xml:space="preserve">Chuyên ngành Phân tích Dữ liệu Marketing số   </w:t>
      </w:r>
    </w:p>
    <w:p>
      <w:pPr>
        <w:pStyle w:val="ListParagraph"/>
      </w:pPr>
      <w:r>
        <w:t xml:space="preserve">PO6. Kiến thức chuyên sâu về phân tích, đánh giá thành tích hoạt động marketing và marketing số để có thể đề xuất các hoạt động cải thiện nhằm tối hoạt động marketing và marketing số của các tổ chức, doanh nghiệp . </w:t>
      </w:r>
    </w:p>
    <w:p>
      <w:pPr>
        <w:pStyle w:val="Heading5"/>
      </w:pPr>
      <w:r>
        <w:t xml:space="preserve">Chuyên ngành Truyền thông Marketing   </w:t>
      </w:r>
    </w:p>
    <w:p>
      <w:pPr>
        <w:pStyle w:val="ListParagraph"/>
      </w:pPr>
      <w:r>
        <w:t xml:space="preserve">PO7. Kiến thức chuyên sâu về các hình thức và công cụ truyền thông marketing; lập kế hoạch, triển khai, đánh giá các hoạt động/chiến dịch truyền thông marketing . </w:t>
      </w:r>
    </w:p>
    <w:p>
      <w:pPr>
        <w:pStyle w:val="Heading4"/>
      </w:pPr>
      <w:r>
        <w:t xml:space="preserve">2.2.2. Kỹ năng  </w:t>
      </w:r>
    </w:p>
    <w:p>
      <w:pPr>
        <w:pStyle w:val="ListParagraph"/>
      </w:pPr>
      <w:r>
        <w:t xml:space="preserve">PO8. Các kỹ năng chuyên môn cơ bản để có thể triển khai thực hiện hoạt động marketing và marketing số trong thực tiễn các doanh nghiệp, tổ chức . </w:t>
      </w:r>
    </w:p>
    <w:p>
      <w:pPr>
        <w:pStyle w:val="ListParagraph"/>
      </w:pPr>
      <w:r>
        <w:t xml:space="preserve">PO9. Các kỹ năng bổ  trợ và kỹ năng mềm để có thể làm việc hiệu quả trong môi trường năng động và chuyên nghiệp . </w:t>
      </w:r>
    </w:p>
    <w:p>
      <w:pPr>
        <w:pStyle w:val="Heading4"/>
      </w:pPr>
      <w:r>
        <w:t xml:space="preserve">2.2.3. Thái độ  </w:t>
      </w:r>
    </w:p>
    <w:p>
      <w:pPr>
        <w:pStyle w:val="ListParagraph"/>
      </w:pPr>
      <w:r>
        <w:t xml:space="preserve">PO10. Phẩm chất đạo đức, ý thức nghề nghiệp, trách nhiệm công dân, chủ động sáng tạo, có ý thức phối hợp, hợp tác trong công việc.  </w:t>
      </w:r>
    </w:p>
    <w:p>
      <w:pPr>
        <w:pStyle w:val="Heading4"/>
      </w:pPr>
      <w:r>
        <w:t xml:space="preserve">2.2.4 Trình độ ngoại ngữ và tin học  </w:t>
      </w:r>
    </w:p>
    <w:p>
      <w:pPr>
        <w:pStyle w:val="ListParagraph"/>
      </w:pPr>
      <w:r>
        <w:t xml:space="preserve">PO11.  Khả năng sử dụng tiếng Anh trong các hoạt động liên quan đến nghề nghiệp được đào tạo.  </w:t>
      </w:r>
    </w:p>
    <w:p>
      <w:pPr>
        <w:pStyle w:val="ListParagraph"/>
      </w:pPr>
      <w:r>
        <w:t xml:space="preserve">PO12. Khả năng sử dụng tốt các công cụ tin học và phần mềm cơ bản và chuyên môn phục vụ cho công việc, học tập và nghiên cứu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