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cao hơn ở trình độ Cao học (quản trị kinh doanh, marketing) ở trong và ngoài nước .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