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c. Phương thức  xét tuyển kết hợp  </w:t>
      </w:r>
    </w:p>
    <w:p>
      <w:pPr>
        <w:pStyle w:val="Normal"/>
      </w:pPr>
      <w:r>
        <w:t xml:space="preserve">Đối với  phương thức xét tuyển kết hợp  thì ngoài các yêu cầu theo quy định chung ở mục a) thì thí sinh cần có thêm một trong các điều kiện sau đây:  </w:t>
      </w:r>
    </w:p>
    <w:p>
      <w:pPr>
        <w:pStyle w:val="ListParagraph"/>
      </w:pPr>
      <w:r>
        <w:t xml:space="preserve">Thí sinh có Chứng chỉ quốc tế SAT , trong thời  hạn 02 năm (tính đến ngày xét tuyển)  từ 1130/1600  trở lên hoặc ACT từ 25/36  trở lên; và có kết quả điểm trung bình chung học tập lớp 10, 11, 12  đạt từ 7,5 trở lên và có hạnh kiểm Khá trở lên;  </w:t>
      </w:r>
    </w:p>
    <w:p>
      <w:pPr>
        <w:pStyle w:val="ListParagraph"/>
      </w:pPr>
      <w:r>
        <w:t xml:space="preserve">Thí sinh có Chứng chỉ tiếng Anh quốc tế  trong thời hạn (tính đến ngày xét tuyển) đạt IELTS 5.5  trở lên hoặc  TOEFL iBT 65  trở lên hoặc  TOEFL ITP 513  trở lên; và có kết quả điểm trung bình chung học tập lớp 10, 11, 12  đạt từ 7,5 trở lên và có hạnh kiểm Khá trở lên;  </w:t>
      </w:r>
    </w:p>
    <w:p>
      <w:pPr>
        <w:pStyle w:val="ListParagraph"/>
      </w:pPr>
      <w:r>
        <w:t xml:space="preserve">Thí sinh đạt giải Khuyến khích trong kỳ thi chọn học sinh giỏi quốc gia hoặc  đã tham gia kỳ thi chọn học sinh giỏi quốc gia hoặc đạt giải Nhất, Nhì, Ba trong kỳ thi chọn học sinh giỏi cấp Tỉnh, Thành phố trực thuộc Trung ương (TW) các môn Toán, Lý, Hóa, Tin học và có kết quả điểm trung bình chung học tập lớp 10, 11, 12 đạt từ 7,5 trở lên và có hạnh kiểm Khá trở lên.  </w:t>
      </w:r>
    </w:p>
    <w:p>
      <w:pPr>
        <w:pStyle w:val="ListParagraph"/>
      </w:pPr>
      <w:r>
        <w:t xml:space="preserve">Là học sinh chuyên các mô n Toán,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đạt từ 8,0 trở lên và có hạnh kiểm Khá trở lên  (Như danh sách các trường THPT chuyên kèm theo) .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