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HỌC VIỆN CÔNG NGHỆ BƯU CHÍNH VIỄN THÔNG CỔNG THÔNG TIN ĐÀO TẠO</w:t>
      </w:r>
    </w:p>
    <w:p>
      <w:pPr>
        <w:pStyle w:val="Normal"/>
      </w:pPr>
      <w:r>
        <w:t>HỌC VIỆN CÔNG NGHỆ BƯU CHÍNH VIỄN THÔNG CỔNG THÔNG TIN ĐÀO TẠO</w:t>
      </w:r>
    </w:p>
    <w:p>
      <w:pPr>
        <w:pStyle w:val="Normal"/>
      </w:pPr>
      <w:r>
        <w:t>Trang chủ/Tin tức/THÔNG BÁO: Về việc Công khai thông tin đào tạo năm học 2022-2023</w:t>
      </w:r>
    </w:p>
    <w:p>
      <w:pPr>
        <w:pStyle w:val="Normal"/>
      </w:pPr>
      <w:r>
        <w:t xml:space="preserve">26 tháng 7 2023, 09:07 </w:t>
      </w:r>
    </w:p>
    <w:p>
      <w:pPr>
        <w:pStyle w:val="Normal"/>
      </w:pPr>
      <w:r>
        <w:t>Thực hiện Thông tư số 36/2017/TT-BGDĐT ngày 28/12/2017 của Bộ Đào tạo và Đào tạo về việc ban hành Quy chế thực hiện Công khai đối với cơ sở đào tạo của hệ thống đào tạo quốc dân, Học viện Công nghệ Bưu chính Viễn thông công khai các thông tin về cam kết chất lượng đào tạo, các điều kiện đảm bảo chất lượng và thu chi tài chính theo quy định như sau:</w:t>
      </w:r>
    </w:p>
    <w:p>
      <w:pPr>
        <w:pStyle w:val="Heading2"/>
      </w:pPr>
      <w:r>
        <w:t>1. Công khai cam kết chất lượng đào tạo và chất lượng đào tạo thực tế</w:t>
      </w:r>
    </w:p>
    <w:p>
      <w:pPr>
        <w:pStyle w:val="Heading3"/>
      </w:pPr>
      <w:r>
        <w:t>1.1 Cam kết chất lượng đào tạo (Biểu mẫu 17)</w:t>
      </w:r>
    </w:p>
    <w:p>
      <w:pPr>
        <w:pStyle w:val="Normal"/>
      </w:pPr>
      <w:r>
        <w:t>- Phụ lục: DH1.QTKD</w:t>
      </w:r>
    </w:p>
    <w:p>
      <w:pPr>
        <w:pStyle w:val="Normal"/>
      </w:pPr>
      <w:r>
        <w:t>- Phụ lục: DH2.Ke toan</w:t>
      </w:r>
    </w:p>
    <w:p>
      <w:pPr>
        <w:pStyle w:val="Normal"/>
      </w:pPr>
      <w:r>
        <w:t>- Phụ lục: DH3.Ke toan ACCA</w:t>
      </w:r>
    </w:p>
    <w:p>
      <w:pPr>
        <w:pStyle w:val="Normal"/>
      </w:pPr>
      <w:r>
        <w:t>- Phụ lục: DH4.Marketing</w:t>
      </w:r>
    </w:p>
    <w:p>
      <w:pPr>
        <w:pStyle w:val="Normal"/>
      </w:pPr>
      <w:r>
        <w:t>- Phụ lục: DH5.TMĐT</w:t>
      </w:r>
    </w:p>
    <w:p>
      <w:pPr>
        <w:pStyle w:val="Normal"/>
      </w:pPr>
      <w:r>
        <w:t>- Phụ lục: DH6.Fintech</w:t>
      </w:r>
    </w:p>
    <w:p>
      <w:pPr>
        <w:pStyle w:val="Normal"/>
      </w:pPr>
      <w:r>
        <w:t>- Phụ lục: DH7.KTĐTVT</w:t>
      </w:r>
    </w:p>
    <w:p>
      <w:pPr>
        <w:pStyle w:val="Normal"/>
      </w:pPr>
      <w:r>
        <w:t>- Phụ lục: DH8.CNKTDĐT</w:t>
      </w:r>
    </w:p>
    <w:p>
      <w:pPr>
        <w:pStyle w:val="Normal"/>
      </w:pPr>
      <w:r>
        <w:t>- Phụ lục: DH9.CNTT</w:t>
      </w:r>
    </w:p>
    <w:p>
      <w:pPr>
        <w:pStyle w:val="Normal"/>
      </w:pPr>
      <w:r>
        <w:t>- Phụ lục: DH10.ATTT</w:t>
      </w:r>
    </w:p>
    <w:p>
      <w:pPr>
        <w:pStyle w:val="Normal"/>
      </w:pPr>
      <w:r>
        <w:t>- Phụ lục: DH11.KHMT</w:t>
      </w:r>
    </w:p>
    <w:p>
      <w:pPr>
        <w:pStyle w:val="Normal"/>
      </w:pPr>
      <w:r>
        <w:t>- Phụ lục: DH12.IoT</w:t>
      </w:r>
    </w:p>
    <w:p>
      <w:pPr>
        <w:pStyle w:val="Normal"/>
      </w:pPr>
      <w:r>
        <w:t>- Phụ lục: DH13.ĐKTĐH</w:t>
      </w:r>
    </w:p>
    <w:p>
      <w:pPr>
        <w:pStyle w:val="Normal"/>
      </w:pPr>
      <w:r>
        <w:t>- Phụ lục: DH14.CNĐPT</w:t>
      </w:r>
    </w:p>
    <w:p>
      <w:pPr>
        <w:pStyle w:val="Normal"/>
      </w:pPr>
      <w:r>
        <w:t>- Phụ lục: DH15.TTĐPT</w:t>
      </w:r>
    </w:p>
    <w:p>
      <w:pPr>
        <w:pStyle w:val="Normal"/>
      </w:pPr>
      <w:r>
        <w:t>- Phụ lục: DH16.Bao chi</w:t>
      </w:r>
    </w:p>
    <w:p>
      <w:pPr>
        <w:pStyle w:val="Normal"/>
      </w:pPr>
      <w:r>
        <w:t>- Phụ lục: DH17.CNTT - CLC</w:t>
      </w:r>
    </w:p>
    <w:p>
      <w:pPr>
        <w:pStyle w:val="Normal"/>
      </w:pPr>
      <w:r>
        <w:t>- Phụ lục: DH18.CNTT-UDU</w:t>
      </w:r>
    </w:p>
    <w:p>
      <w:pPr>
        <w:pStyle w:val="Normal"/>
      </w:pPr>
      <w:r>
        <w:t>- Phụ lục: DH19.KTDL</w:t>
      </w:r>
    </w:p>
    <w:p>
      <w:pPr>
        <w:pStyle w:val="Normal"/>
      </w:pPr>
      <w:r>
        <w:t>- Phụ lục: ThS1.KTVT</w:t>
      </w:r>
    </w:p>
    <w:p>
      <w:pPr>
        <w:pStyle w:val="Normal"/>
      </w:pPr>
      <w:r>
        <w:t>- Phụ lục: ThS2.KTDT</w:t>
      </w:r>
    </w:p>
    <w:p>
      <w:pPr>
        <w:pStyle w:val="Normal"/>
      </w:pPr>
      <w:r>
        <w:t>- Phụ lục: ThS3.HTTT</w:t>
      </w:r>
    </w:p>
    <w:p>
      <w:pPr>
        <w:pStyle w:val="Normal"/>
      </w:pPr>
      <w:r>
        <w:t>- Phụ lục: ThS4.KHMT</w:t>
      </w:r>
    </w:p>
    <w:p>
      <w:pPr>
        <w:pStyle w:val="Normal"/>
      </w:pPr>
      <w:r>
        <w:t>- Phụ lục: ThS5.QTKD</w:t>
      </w:r>
    </w:p>
    <w:p>
      <w:pPr>
        <w:pStyle w:val="Normal"/>
      </w:pPr>
      <w:r>
        <w:t>- Phụ lục: TS1.KTVT</w:t>
      </w:r>
    </w:p>
    <w:p>
      <w:pPr>
        <w:pStyle w:val="Normal"/>
      </w:pPr>
      <w:r>
        <w:t>- Phụ lục: TS2.KTDT</w:t>
      </w:r>
    </w:p>
    <w:p>
      <w:pPr>
        <w:pStyle w:val="Normal"/>
      </w:pPr>
      <w:r>
        <w:t>- Phụ lục: TS3.HTTT</w:t>
      </w:r>
    </w:p>
    <w:p>
      <w:pPr>
        <w:pStyle w:val="Normal"/>
      </w:pPr>
      <w:r>
        <w:t>- Phụ lục: TS4.KTMT</w:t>
      </w:r>
    </w:p>
    <w:p>
      <w:pPr>
        <w:pStyle w:val="Normal"/>
      </w:pPr>
      <w:r>
        <w:t>- Phụ lục: TS5.QTKD</w:t>
      </w:r>
    </w:p>
    <w:p>
      <w:pPr>
        <w:pStyle w:val="Normal"/>
      </w:pPr>
    </w:p>
    <w:p>
      <w:pPr>
        <w:pStyle w:val="Heading3"/>
      </w:pPr>
      <w:r>
        <w:t>1.2 Thông tin chất lượng đào tạo thực tế</w:t>
      </w:r>
    </w:p>
    <w:p>
      <w:pPr>
        <w:pStyle w:val="Normal"/>
      </w:pPr>
      <w:r>
        <w:t>- Biểu mẫu 18</w:t>
      </w:r>
    </w:p>
    <w:p>
      <w:pPr>
        <w:pStyle w:val="Normal"/>
      </w:pPr>
      <w:r>
        <w:t>- Biểu mẫu 18E</w:t>
      </w:r>
    </w:p>
    <w:p>
      <w:pPr>
        <w:pStyle w:val="Normal"/>
      </w:pPr>
      <w:r>
        <w:t>- Biểu mẫu 18L</w:t>
      </w:r>
    </w:p>
    <w:p>
      <w:pPr>
        <w:pStyle w:val="Heading2"/>
      </w:pPr>
      <w:r>
        <w:t>2. Công khai điều kiện đảm bảo chất lượng đào tạo</w:t>
      </w:r>
    </w:p>
    <w:p>
      <w:pPr>
        <w:pStyle w:val="Heading3"/>
      </w:pPr>
      <w:r>
        <w:t>2.1 Công khai thông tin cơ sở vật chất</w:t>
      </w:r>
    </w:p>
    <w:p>
      <w:pPr>
        <w:pStyle w:val="Normal"/>
      </w:pPr>
      <w:r>
        <w:t>Biểu mẫu 19</w:t>
      </w:r>
    </w:p>
    <w:p>
      <w:pPr>
        <w:pStyle w:val="Heading3"/>
      </w:pPr>
      <w:r>
        <w:t>2.2 Công khai thông tin về đội ngũ giảng viên cơ hữu</w:t>
      </w:r>
    </w:p>
    <w:p>
      <w:pPr>
        <w:pStyle w:val="Normal"/>
      </w:pPr>
      <w:r>
        <w:t>Biểu mẫu 20</w:t>
      </w:r>
    </w:p>
    <w:p>
      <w:pPr>
        <w:pStyle w:val="Heading2"/>
      </w:pPr>
      <w:r>
        <w:t>3. Công khai thu chi tài chính</w:t>
      </w:r>
    </w:p>
    <w:p>
      <w:pPr>
        <w:pStyle w:val="Normal"/>
      </w:pPr>
      <w:r>
        <w:t xml:space="preserve">Biểu mẫu 21 </w:t>
      </w:r>
    </w:p>
    <w:p>
      <w:pPr>
        <w:pStyle w:val="Heading2"/>
      </w:pPr>
      <w:r>
        <w:t>Học viện Công nghệ Bưu chính Viễn thông xin trân trọng thông báo</w:t>
      </w:r>
    </w:p>
    <w:p>
      <w:pPr>
        <w:pStyle w:val="Normal"/>
      </w:pPr>
      <w:r>
        <w:t>Liên quan</w:t>
      </w:r>
    </w:p>
    <w:p>
      <w:pPr>
        <w:pStyle w:val="Normal"/>
      </w:pPr>
      <w:r>
        <w:t>THÔNG BÁO: Về việc Công khai thông tin đào tạo năm học 2022-2023</w:t>
      </w:r>
    </w:p>
    <w:p>
      <w:pPr>
        <w:pStyle w:val="Normal"/>
      </w:pPr>
      <w:r>
        <w:t>Công khai thông tin đào tạo năm học 2021-2022</w:t>
      </w:r>
    </w:p>
    <w:p>
      <w:pPr>
        <w:pStyle w:val="Normal"/>
      </w:pPr>
      <w:r>
        <w:t>BA CÔNG KHAI NĂM HỌC 2020-2021</w:t>
      </w:r>
    </w:p>
    <w:p>
      <w:pPr>
        <w:pStyle w:val="Normal"/>
      </w:pPr>
      <w:r>
        <w:t>BA CÔNG KHAI NĂM HỌC 2018-2019</w:t>
      </w:r>
    </w:p>
    <w:p>
      <w:pPr>
        <w:pStyle w:val="Normal"/>
      </w:pPr>
      <w:r>
        <w:t>HỌC VIỆN CÔNG NGHỆ BƯU CHÍNH VIỄN THÔNG</w:t>
      </w:r>
    </w:p>
    <w:p>
      <w:pPr>
        <w:pStyle w:val="Normal"/>
      </w:pPr>
      <w:r>
        <w:t>Phòng Đào tạo - Học viện CN BCVT</w:t>
      </w:r>
    </w:p>
    <w:p>
      <w:pPr>
        <w:pStyle w:val="Normal"/>
      </w:pPr>
      <w:r>
        <w:t>(024) 33528122</w:t>
      </w:r>
    </w:p>
    <w:p>
      <w:pPr>
        <w:pStyle w:val="Normal"/>
      </w:pPr>
      <w:r>
        <w:t>tuyensinh@ptit.edu.vn</w:t>
      </w:r>
    </w:p>
    <w:p>
      <w:pPr>
        <w:pStyle w:val="Normal"/>
      </w:pPr>
      <w:r>
        <w:t>Trụ sở chính:122 Hoàng Quốc Việt, Q.Cầu Giấy, Hà Nội.</w:t>
      </w:r>
    </w:p>
    <w:p>
      <w:pPr>
        <w:pStyle w:val="Normal"/>
      </w:pPr>
      <w:r>
        <w:t>Học viện cơ sở tại TP. Hồ Chí Minh:11 Nguyễn Đình Chiểu, P. Đa Kao, Q.1 TP Hồ Chí Minh</w:t>
      </w:r>
    </w:p>
    <w:p>
      <w:pPr>
        <w:pStyle w:val="Normal"/>
      </w:pPr>
      <w:r>
        <w:t>Cơ sở đào tạo tại Hà Nội:Km10, Đường Nguyễn Trãi, Q.Hà Đông, Hà Nội</w:t>
      </w:r>
    </w:p>
    <w:p>
      <w:pPr>
        <w:pStyle w:val="Normal"/>
      </w:pPr>
      <w:r>
        <w:t>Cơ sở đào tạo tại TP Hồ Chí Minh:Đường Man Thiện, P. Hiệp Phú, Q.9 TP Hồ Chí Minh</w:t>
      </w:r>
    </w:p>
    <w:p>
      <w:pPr>
        <w:pStyle w:val="Normal"/>
      </w:pPr>
      <w:r>
        <w:t>Cổng xác thực văn bằng</w:t>
      </w:r>
    </w:p>
    <w:p>
      <w:pPr>
        <w:pStyle w:val="Normal"/>
      </w:pPr>
      <w:r>
        <w:t>Cổng thông tin tuyển sinh Học viện Fanpage tuyển sinh Học viện</w:t>
      </w:r>
    </w:p>
    <w:p>
      <w:pPr>
        <w:pStyle w:val="Normal"/>
      </w:pPr>
      <w:r>
        <w:t>© 2020 Designed and Developed by A.I-SOFT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