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4.2.1.   Khối kiến thức chung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(*) 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học tập môn học tiếng Anh thực hiện theo chương trình chi tiết riêng.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