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a) Kiểm tra đánh giá năng lực tiếng Anh  </w:t>
      </w:r>
    </w:p>
    <w:p>
      <w:pPr>
        <w:pStyle w:val="Normal"/>
      </w:pPr>
      <w:r>
        <w:t xml:space="preserve">- Sinh viên dự tuyển vào Chương trình chất lượng cao phải tham gia kiểm tra trình độ tiếng Anh theo bài thi TOEFL ITP Placement Test.  </w:t>
      </w:r>
    </w:p>
    <w:p>
      <w:pPr>
        <w:pStyle w:val="Normal"/>
      </w:pPr>
      <w:r>
        <w:t xml:space="preserve">- Các sinh viên có Chứng chỉ tiếng Anh quốc tế còn thời hạn , đạt trình độ từ TOEFL iBT 30 điểm trở lên hoặc TOEFL ITP 360 điểm  hoặc  IELTS 4.0 điểm trở lên sẽ được miễn kiểm tra năng lực và xé t tuyển thẳng  vào Chương trình chất lượng cao.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