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đánh giá tư duy  thì ngoài các yêu cầu theo quy định chung ở mục a) thì thí sinh cần có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