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3. CÁC CHÍNH SÁCH, HOẠT ĐỘNG HỖ TRỢ HỌC TẬP, SINH HOẠT CHO 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 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