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 CHƯƠNG TRÌNH ĐÀO TẠO  </w:t>
      </w:r>
    </w:p>
    <w:p>
      <w:pPr>
        <w:pStyle w:val="Heading4"/>
      </w:pPr>
      <w:r>
        <w:t xml:space="preserve">2.1. Cấu trúc chương trình đào tạo  </w:t>
      </w:r>
    </w:p>
    <w:p>
      <w:pPr>
        <w:pStyle w:val="Normal"/>
      </w:pPr>
      <w:r>
        <w:t xml:space="preserve">Chương trình đào tạo trình độ tiến sĩ chuyên ngành Hệ thống Thông tin gồm các học phần bổ sung, các học phần ở trình độ tiến sĩ (có khối lượng 16 tín chỉ), nghiên cứu khoa học và luận án tiến sĩ (có khối lượng 80 tín chỉ) .  </w:t>
      </w:r>
    </w:p>
    <w:p>
      <w:pPr>
        <w:pStyle w:val="Heading5"/>
      </w:pPr>
      <w:r>
        <w:t xml:space="preserve">I.  Các học phần bổ sung     </w:t>
      </w:r>
    </w:p>
    <w:p>
      <w:pPr>
        <w:pStyle w:val="Normal"/>
      </w:pPr>
      <w:r>
        <w:t xml:space="preserve">-Nội dung đào tạo: Các học phần ở trình độ thạc sĩ chuyên ngành Hệ thống Thông tin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Hệ thống Thông tin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số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IGF5402  </w:t>
      </w:r>
    </w:p>
    <w:p>
      <w:pPr>
        <w:pStyle w:val="ListParagraph"/>
      </w:pPr>
      <w:r>
        <w:t>Tên học phần: Phương pháp nghiên cứu và viết báo cáo khoa học</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Research Methods and Technical WritingTheories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INT5401 </w:t>
      </w:r>
    </w:p>
    <w:p>
      <w:pPr>
        <w:pStyle w:val="ListParagraph"/>
      </w:pPr>
      <w:r>
        <w:t>Tên học phần: Công cụ toán nâng cao cho công nghệ thông tin Advanced Mathematic Tools for Information Technology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INT5402 </w:t>
      </w:r>
    </w:p>
    <w:p>
      <w:pPr>
        <w:pStyle w:val="ListParagraph"/>
      </w:pPr>
      <w:r>
        <w:t>Tên học phần: Tối ưu tổ hợp và phân tích dữ liệu Complex Optimization and Data Analysis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2 học phần)  </w:t>
      </w:r>
    </w:p>
    <w:p>
      <w:pPr>
        <w:pStyle w:val="Normal"/>
      </w:pPr>
      <w:r>
        <w:t xml:space="preserve">Số tín chỉ:2     </w:t>
      </w:r>
    </w:p>
    <w:p>
      <w:pPr>
        <w:pStyle w:val="Normal"/>
      </w:pPr>
      <w:r>
        <w:t>Mã học phần: INT5403</w:t>
      </w:r>
    </w:p>
    <w:p>
      <w:pPr>
        <w:pStyle w:val="ListParagraph"/>
      </w:pPr>
      <w:r>
        <w:t>Tên học phần: Xử lý dữ liệu lớn nâng cao Advanced Big Data Processing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INT5404</w:t>
      </w:r>
    </w:p>
    <w:p>
      <w:pPr>
        <w:pStyle w:val="ListParagraph"/>
      </w:pPr>
      <w:r>
        <w:t>Tên học phần: Tìm kiếm và truy xuất thông tin nâng cao Advanced Information Retrieval</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3. VỀ NĂNG LỰC CỦA NGƯỜI HỌC SAU KHI TỐT NGHIỆP  </w:t>
      </w:r>
    </w:p>
    <w:p>
      <w:pPr>
        <w:pStyle w:val="Normal"/>
      </w:pPr>
      <w:r>
        <w:t xml:space="preserve"> - Nghiên cứu sinh sau khi tốt nghiệp chương trình đ ào tạo tiến sĩ có khả năng đ ộc lập giải quyết những vấn đề nghiên cứu cơ bản cũng như ứng dụng trong lĩnh vực Hệ thống Thông tin.  </w:t>
      </w:r>
    </w:p>
    <w:p>
      <w:pPr>
        <w:pStyle w:val="Normal"/>
      </w:pPr>
      <w:r>
        <w:t xml:space="preserve"> - Nghiên cứu sinh sau khi tốt nghiệp tiến sĩ có khả năng giảng dạy  và nghiên cứu tại các trường đại học, cao đẳng, các cơ quan nghiên cứu, các cơ sở sản xuất, kinh doanh liên quan đến lĩnh vực Hệ thống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