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đào tạo thạc sĩ chuyên ngành Kỹ thuật Viễn thông nhằm phát triển nguồn nhân lực có trình độ cao, có nền tảng mạnh về khoa học và công nghệ liên quan, có khả năng tự nghiên cứu trong tương lai, đóng góp cho sự phát triển quốc gia và kinh tế toàn cầu. </w:t>
      </w:r>
    </w:p>
    <w:p>
      <w:pPr>
        <w:pStyle w:val="Heading5"/>
      </w:pPr>
      <w:r>
        <w:t xml:space="preserve">Mục tiêu cụ thể  </w:t>
      </w:r>
    </w:p>
    <w:p>
      <w:pPr>
        <w:pStyle w:val="Normal"/>
      </w:pPr>
      <w:r>
        <w:t xml:space="preserve">  + Học viên được phát triển kiến thức chuyên sâu và kỹ năng cần có trong lĩnh vực Kỹ thuật Điện tử Truyền thông nói chung và chuyên ngành Kỹ thuật Viễn thông nói riêng.  </w:t>
      </w:r>
    </w:p>
    <w:p>
      <w:pPr>
        <w:pStyle w:val="Normal"/>
      </w:pPr>
      <w:r>
        <w:t xml:space="preserve">  + Học viên được phát triển sự hiểu biết và khả năng áp dụng công nghệ mới vào thực tiễn của Kỹ thuật Viễn thông.  </w:t>
      </w:r>
    </w:p>
    <w:p>
      <w:pPr>
        <w:pStyle w:val="Normal"/>
      </w:pPr>
      <w:r>
        <w:t xml:space="preserve">  + Học viên được cung cấp những hiểu biết về vai trò và các tương tác giữa Kỹ thuật Viễn thông với xã hội, kinh doanh, công nghệ và môi trường.  </w:t>
      </w:r>
    </w:p>
    <w:p>
      <w:pPr>
        <w:pStyle w:val="Normal"/>
      </w:pPr>
      <w:r>
        <w:t xml:space="preserve">  + Học viên được hướng dẫn cách tiếp cận, thực hiện và hoàn thiện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 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học, mô hình toán học, công cụ mô phỏng phục vụ cho việc học tập các môn học khác và nghiên cứu khoa học. </w:t>
      </w:r>
    </w:p>
    <w:p>
      <w:pPr>
        <w:pStyle w:val="Heading5"/>
      </w:pPr>
      <w:r>
        <w:t>Kiến thức ngành và chuyên ngành</w:t>
      </w:r>
    </w:p>
    <w:p>
      <w:pPr>
        <w:pStyle w:val="Normal"/>
      </w:pPr>
      <w:r>
        <w:t xml:space="preserve">- Có các khả năng phát hiện, đánh gi á phân t ích và giải quyết vấn đề.  </w:t>
      </w:r>
    </w:p>
    <w:p>
      <w:pPr>
        <w:pStyle w:val="Normal"/>
      </w:pPr>
      <w:r>
        <w:t xml:space="preserve">- Hiểu, vận dụng và có khả năng trình bày các kiến thức nâng cao v à chuyên sâu về các lĩnh vực cụ thể của ngành Điện tử - Truyền thông.  </w:t>
      </w:r>
    </w:p>
    <w:p>
      <w:pPr>
        <w:pStyle w:val="Normal"/>
      </w:pPr>
      <w:r>
        <w:t xml:space="preserve">- Hiểu và vận dụng thành thạo một số kiến thức chuyên ngành nâng cao về Kỹ thuật Viễn thông nhằm phục vụ cho các nghiên cứu trong luận văn tốt nghiệp và làm chủ các công nghệ mới trong lĩnh vực chuyên ngành, cụ thể là:  </w:t>
      </w:r>
    </w:p>
    <w:p>
      <w:pPr>
        <w:pStyle w:val="Normal"/>
      </w:pPr>
      <w:r>
        <w:t xml:space="preserve">+ Công nghệ mạng viễn thông thế hệ mới;  </w:t>
      </w:r>
    </w:p>
    <w:p>
      <w:pPr>
        <w:pStyle w:val="Normal"/>
      </w:pPr>
      <w:r>
        <w:t xml:space="preserve">+ Thông tin vô tuyến và di động;  </w:t>
      </w:r>
    </w:p>
    <w:p>
      <w:pPr>
        <w:pStyle w:val="Normal"/>
      </w:pPr>
      <w:r>
        <w:t xml:space="preserve">+ Truyền thông quang ; </w:t>
      </w:r>
    </w:p>
    <w:p>
      <w:pPr>
        <w:pStyle w:val="Normal"/>
      </w:pPr>
      <w:r>
        <w:t xml:space="preserve">+ Truyền thông  đa phương tiện;  </w:t>
      </w:r>
    </w:p>
    <w:p>
      <w:pPr>
        <w:pStyle w:val="Normal"/>
      </w:pPr>
      <w:r>
        <w:t xml:space="preserve">+ Thiết kế và quy hoạch mạng;  </w:t>
      </w:r>
    </w:p>
    <w:p>
      <w:pPr>
        <w:pStyle w:val="Normal"/>
      </w:pPr>
      <w:r>
        <w:t xml:space="preserve">+ Vấn đề an toàn và bảo mật thông tin.  </w:t>
      </w:r>
    </w:p>
    <w:p>
      <w:pPr>
        <w:pStyle w:val="Heading5"/>
      </w:pPr>
      <w:r>
        <w:t>Yêu cầu đối với luận văn tốt nghiệp</w:t>
      </w:r>
    </w:p>
    <w:p>
      <w:pPr>
        <w:pStyle w:val="Normal"/>
      </w:pPr>
      <w:r>
        <w:t xml:space="preserve">Luận văn là một báo cáo khoa học, tổng hợp các kết quả nghiên cứu chính của học viên, đáp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những thách thức trong thực tiễn; thể hiện năng lực ứng dụng khoa học, công nghệ và giải quyết vấn đề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 </w:t>
      </w:r>
    </w:p>
    <w:p>
      <w:pPr>
        <w:pStyle w:val="Heading4"/>
      </w:pPr>
      <w:r>
        <w:t xml:space="preserve">1.3. Kỹ năng  </w:t>
      </w:r>
    </w:p>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w:t>
      </w:r>
    </w:p>
    <w:p>
      <w:pPr>
        <w:pStyle w:val="Normal"/>
      </w:pPr>
      <w:r>
        <w:t xml:space="preserve">- Biết sử dụng các kiến thức chuyên môn một cách linh ho ạt, có kỹ năng nghiên cứu và  triển khai áp dụng kiến thức vào thực tế. </w:t>
      </w:r>
    </w:p>
    <w:p>
      <w:pPr>
        <w:pStyle w:val="Heading5"/>
      </w:pPr>
      <w:r>
        <w:t xml:space="preserve">Kỹ năng cá nhân  </w:t>
      </w:r>
    </w:p>
    <w:p>
      <w:pPr>
        <w:pStyle w:val="Normal"/>
      </w:pPr>
      <w:r>
        <w:t xml:space="preserve">- Sẵn sàng đương đầu các khó khăn trong khoa học và thực tiễn. </w:t>
      </w:r>
    </w:p>
    <w:p>
      <w:pPr>
        <w:pStyle w:val="Normal"/>
      </w:pPr>
      <w:r>
        <w:t xml:space="preserve">- Biết cách lập luận, sắp xếp ý tưởng, giao tiếp bằng văn bản, giao tiếp điện tử, đa truyền thông và thuyết trình trước đám đông.  </w:t>
      </w:r>
    </w:p>
    <w:p>
      <w:pPr>
        <w:pStyle w:val="Normal"/>
      </w:pPr>
      <w:r>
        <w:t xml:space="preserve">- Biết cách hợp tác với các thành viên khác trong nhóm và chia sẻ thông tin trong nhóm.  </w:t>
      </w:r>
    </w:p>
    <w:p>
      <w:pPr>
        <w:pStyle w:val="Normal"/>
      </w:pPr>
      <w:r>
        <w:t xml:space="preserve">- Đối với chương trình theo định hướng nghiên cứu, học viên tốt nghiệp sẽ có khả năng </w:t>
      </w:r>
    </w:p>
    <w:p>
      <w:pPr>
        <w:pStyle w:val="Normal"/>
      </w:pPr>
      <w:r>
        <w:t xml:space="preserve">nghiên cứu, khả năng viết, trình bày báo cáo nghiên cứu và các bài báo khoa học.  </w:t>
      </w:r>
    </w:p>
    <w:p>
      <w:pPr>
        <w:pStyle w:val="Heading4"/>
      </w:pPr>
      <w:r>
        <w:t xml:space="preserve">1.4. Về năng lực c ủa người học sau khi tốt nghiệp </w:t>
      </w:r>
    </w:p>
    <w:p>
      <w:pPr>
        <w:pStyle w:val="Normal"/>
      </w:pPr>
      <w:r>
        <w:t xml:space="preserve">- Học viên cao học sau khi tốt nghiệp chương trình thạc sĩ có khả năng tham gia giải quyết những vấn đề nghiên cứu cơ bản cũng như ứng dụng trong lĩnh vực Kỹ thuật Viễn thông.  </w:t>
      </w:r>
    </w:p>
    <w:p>
      <w:pPr>
        <w:pStyle w:val="Normal"/>
      </w:pPr>
      <w:r>
        <w:t xml:space="preserve">- Học viên cao học sau khi tốt nghiệp chương trình thạc sĩ có thể đảm nhiệm các vị trí giảng dạy, nghiên cứu tại các trường đại học, cao đẳng, các cơ quan nghiên cứu và làm việc tại các cơ sở sản xuất, kinh doanh liên quan đến lĩnh vực Kỹ thuật Viễn thông.  </w:t>
      </w:r>
    </w:p>
    <w:p>
      <w:pPr>
        <w:pStyle w:val="Normal"/>
      </w:pPr>
      <w:r>
        <w:t xml:space="preserve">- Đối với chương trình theo định hướng nghiên cứu: Nghiên cứu khoa học trong lĩnh vực Kỹ thuật Viễn thông.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