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Mục tiêu cụ thể  </w:t>
      </w:r>
    </w:p>
    <w:p>
      <w:pPr>
        <w:pStyle w:val="Normal"/>
      </w:pPr>
      <w:r>
        <w:t xml:space="preserve">+ Học viên được phát triển kiến thức chuyên sâu và kỹ năng cần có trong lĩnh vực Kỹ thuật Điện, Điện tử và Viễn thông nói chung và chuyên ngành Kỹ thuật  Điện tử nói riêng.  </w:t>
      </w:r>
    </w:p>
    <w:p>
      <w:pPr>
        <w:pStyle w:val="Normal"/>
      </w:pPr>
      <w:r>
        <w:t xml:space="preserve">  + Học viên được phát triển sự hiểu biết và khả năng áp dụng công nghệ mới vào thực tiễn của Kỹ thuật Điện tử.  </w:t>
      </w:r>
    </w:p>
    <w:p>
      <w:pPr>
        <w:pStyle w:val="Normal"/>
      </w:pPr>
      <w:r>
        <w:t xml:space="preserve">  + Học viên hiểu được hiểu biết về vai trò và các tương tác giữa Kỹ thuật Điện tử với xã hội, kinh doanh, công nghệ và môi trường.  </w:t>
      </w:r>
    </w:p>
    <w:p>
      <w:pPr>
        <w:pStyle w:val="Normal"/>
      </w:pPr>
      <w:r>
        <w:t xml:space="preserve">  + Học viên được hướng dẫn cách tiếp cận, thực hiện và báo cáo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