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>Tổng cộng</w:t>
      </w:r>
    </w:p>
    <w:p>
      <w:pPr>
        <w:pStyle w:val="Normal"/>
      </w:pPr>
      <w:r>
        <w:t xml:space="preserve">  Số tín chỉ:</w:t>
      </w:r>
    </w:p>
    <w:p>
      <w:pPr>
        <w:pStyle w:val="Normal"/>
      </w:pPr>
      <w:r>
        <w:t>Định hướng ứng dụng: 51</w:t>
      </w:r>
    </w:p>
    <w:p>
      <w:pPr>
        <w:pStyle w:val="Normal"/>
      </w:pPr>
      <w:r>
        <w:t>Định hướng nghiên cứu: 51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