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Yêu cầu đối với đề án tốt nghiệp </w:t>
      </w:r>
    </w:p>
    <w:p>
      <w:pPr>
        <w:pStyle w:val="Normal"/>
      </w:pPr>
      <w:r>
        <w:t xml:space="preserve">Báo cáo đề án là một bản thuyết minh quá trình xây dựng, triển khai và kết quả triển khai đề án, đáp ứng các yêu cầu sau:  </w:t>
      </w:r>
    </w:p>
    <w:p>
      <w:pPr>
        <w:pStyle w:val="Normal"/>
      </w:pPr>
      <w:r>
        <w:t xml:space="preserve">- Đề xuất và kiểm nghiệm được mô hình, giải pháp mới để giải quyết hiệu quả những thách thức trong thực tiễn; thể hiện năng lực ứng dụng khoa học, công nghệ và giải quyết vấn đề của học viên;  </w:t>
      </w:r>
    </w:p>
    <w:p>
      <w:pPr>
        <w:pStyle w:val="Normal"/>
      </w:pPr>
      <w:r>
        <w:t xml:space="preserve">- Phù hợp với các chuẩn mực về văn hóa, đạo đức và thuần phong m ỹ tục của người Việt Nam;  </w:t>
      </w:r>
    </w:p>
    <w:p>
      <w:pPr>
        <w:pStyle w:val="Normal"/>
      </w:pPr>
      <w:r>
        <w:t xml:space="preserve">- Tuân thủ quy định của  Học viện  về liêm chính học thuật và các quy định hiện hành của pháp luật về sở hữu trí tuệ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