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INT4409</w:t>
      </w:r>
    </w:p>
    <w:p>
      <w:pPr>
        <w:pStyle w:val="Normal"/>
      </w:pPr>
      <w:r>
        <w:t>Tên học phần (Tiếng Việt và tiếng Anh): Các hệ thống phân tán Distributed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INT4410</w:t>
      </w:r>
    </w:p>
    <w:p>
      <w:pPr>
        <w:pStyle w:val="Normal"/>
      </w:pPr>
      <w:r>
        <w:t>Tên học phần (Tiếng Việt và tiếng Anh): Kiến trúc hệ thống thông tin Information System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