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 CHƯƠNG TRÌNH ĐÀO TẠO  </w:t>
      </w:r>
    </w:p>
    <w:p>
      <w:pPr>
        <w:pStyle w:val="Heading4"/>
      </w:pPr>
      <w:r>
        <w:t xml:space="preserve">2.1. Thời lượng các khối kiến thức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ListParagraph"/>
      </w:pPr>
      <w:r>
        <w:t xml:space="preserve">1.Triết học  </w:t>
      </w:r>
    </w:p>
    <w:p>
      <w:pPr>
        <w:pStyle w:val="ListParagraph"/>
      </w:pPr>
      <w:r>
        <w:t xml:space="preserve">Định hướng ứng dụng: 3 tín chỉ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2 Phương pháp nghiên cứu khoa học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3 Công cụ toán chuyên ngành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Heading5"/>
      </w:pPr>
      <w:r>
        <w:t xml:space="preserve">II Khối kiến thức cơ sở  </w:t>
      </w:r>
    </w:p>
    <w:p>
      <w:pPr>
        <w:pStyle w:val="Normal"/>
      </w:pPr>
      <w:r>
        <w:t xml:space="preserve">Định hướng ứng dụng: 10 tín chỉ  </w:t>
      </w:r>
    </w:p>
    <w:p>
      <w:pPr>
        <w:pStyle w:val="Normal"/>
      </w:pPr>
      <w:r>
        <w:t xml:space="preserve">Định hướng nghiên cứu: 12 tín chỉ  </w:t>
      </w:r>
    </w:p>
    <w:p>
      <w:pPr>
        <w:pStyle w:val="ListParagraph"/>
      </w:pPr>
      <w:r>
        <w:t xml:space="preserve">II.1 Các học phần bắt buộc  </w:t>
      </w:r>
    </w:p>
    <w:p>
      <w:pPr>
        <w:pStyle w:val="ListParagraph"/>
      </w:pPr>
      <w:r>
        <w:t xml:space="preserve">Định hướng ứng dụng: 4 tín chỉ  </w:t>
      </w:r>
    </w:p>
    <w:p>
      <w:pPr>
        <w:pStyle w:val="ListParagraph"/>
      </w:pPr>
      <w:r>
        <w:t xml:space="preserve">Định hướng nghiên cứu: 4 tín chỉ   </w:t>
      </w:r>
    </w:p>
    <w:p>
      <w:pPr>
        <w:pStyle w:val="ListParagraph"/>
      </w:pPr>
      <w:r>
        <w:t xml:space="preserve">II.2 Các học phần tự chọn  </w:t>
      </w:r>
    </w:p>
    <w:p>
      <w:pPr>
        <w:pStyle w:val="ListParagraph"/>
      </w:pPr>
      <w:r>
        <w:t xml:space="preserve">Định hướng ứng dụng: 6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II.3 Chuyên đề thạc sĩ 1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II.4 Chuyên đề thạc sĩ 2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III Khối kiến thức chuyên ngành  </w:t>
      </w:r>
    </w:p>
    <w:p>
      <w:pPr>
        <w:pStyle w:val="ListParagraph"/>
      </w:pPr>
      <w:r>
        <w:t xml:space="preserve">Định hướng ứng dụng: 18 tín chỉ  </w:t>
      </w:r>
    </w:p>
    <w:p>
      <w:pPr>
        <w:pStyle w:val="ListParagraph"/>
      </w:pPr>
      <w:r>
        <w:t xml:space="preserve">Định hướng nghiên cứu: 18 tín chỉ  </w:t>
      </w:r>
    </w:p>
    <w:p>
      <w:pPr>
        <w:pStyle w:val="ListParagraph"/>
      </w:pPr>
      <w:r>
        <w:t xml:space="preserve">III.1 Các học phần bắt buộc  </w:t>
      </w:r>
    </w:p>
    <w:p>
      <w:pPr>
        <w:pStyle w:val="ListParagraph"/>
      </w:pPr>
      <w:r>
        <w:t xml:space="preserve">Định hướng ứng dụng: 8 tín chỉ  </w:t>
      </w:r>
    </w:p>
    <w:p>
      <w:pPr>
        <w:pStyle w:val="ListParagraph"/>
      </w:pPr>
      <w:r>
        <w:t xml:space="preserve">Định hướng nghiên cứu: 8 tín chỉ  </w:t>
      </w:r>
    </w:p>
    <w:p>
      <w:pPr>
        <w:pStyle w:val="ListParagraph"/>
      </w:pPr>
      <w:r>
        <w:t xml:space="preserve">III.2 Các học phần tự chọn  </w:t>
      </w:r>
    </w:p>
    <w:p>
      <w:pPr>
        <w:pStyle w:val="ListParagraph"/>
      </w:pPr>
      <w:r>
        <w:t xml:space="preserve">Định hướng ứng dụng: 10 tín chỉ  </w:t>
      </w:r>
    </w:p>
    <w:p>
      <w:pPr>
        <w:pStyle w:val="ListParagraph"/>
      </w:pPr>
      <w:r>
        <w:t xml:space="preserve">Định hướng nghiên cứu: 4 tín chỉ </w:t>
      </w:r>
    </w:p>
    <w:p>
      <w:pPr>
        <w:pStyle w:val="ListParagraph"/>
      </w:pPr>
      <w:r>
        <w:t xml:space="preserve">III.3 Chuyên đề thạc sĩ 3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III.4  Chuyên đề thạc sĩ 4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IV Thực tập  </w:t>
      </w:r>
    </w:p>
    <w:p>
      <w:pPr>
        <w:pStyle w:val="Normal"/>
      </w:pPr>
      <w:r>
        <w:t xml:space="preserve">Định hướng ứng dụng: 7 tín chỉ   </w:t>
      </w:r>
    </w:p>
    <w:p>
      <w:pPr>
        <w:pStyle w:val="Normal"/>
      </w:pPr>
      <w:r>
        <w:t xml:space="preserve">Định hướng nghiên cứu: 0 tín chỉ  </w:t>
      </w:r>
    </w:p>
    <w:p>
      <w:pPr>
        <w:pStyle w:val="Heading5"/>
      </w:pPr>
      <w:r>
        <w:t xml:space="preserve">V Đề án Luận văn  </w:t>
      </w:r>
    </w:p>
    <w:p>
      <w:pPr>
        <w:pStyle w:val="Normal"/>
      </w:pPr>
      <w:r>
        <w:t xml:space="preserve">Định hướng ứng dụng: 9 tín chỉ  </w:t>
      </w:r>
    </w:p>
    <w:p>
      <w:pPr>
        <w:pStyle w:val="Normal"/>
      </w:pPr>
      <w:r>
        <w:t xml:space="preserve">Định hướng nghiên cứu: 14 tín chỉ  </w:t>
      </w:r>
    </w:p>
    <w:p>
      <w:pPr>
        <w:pStyle w:val="Heading5"/>
      </w:pPr>
      <w:r>
        <w:t xml:space="preserve">Tổng cộng  </w:t>
      </w:r>
    </w:p>
    <w:p>
      <w:pPr>
        <w:pStyle w:val="Normal"/>
      </w:pPr>
      <w:r>
        <w:t xml:space="preserve">Định hướng ứng dụng: 51 tín chỉ  </w:t>
      </w:r>
    </w:p>
    <w:p>
      <w:pPr>
        <w:pStyle w:val="Normal"/>
      </w:pPr>
      <w:r>
        <w:t xml:space="preserve">Định hướng nghiên cứu: 51 tín chỉ  </w:t>
      </w:r>
    </w:p>
    <w:p>
      <w:pPr>
        <w:pStyle w:val="Normal"/>
      </w:pPr>
    </w:p>
    <w:p>
      <w:pPr>
        <w:pStyle w:val="Heading4"/>
      </w:pPr>
      <w:r>
        <w:t xml:space="preserve">2.2. Khung chương trình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INT4101</w:t>
      </w:r>
    </w:p>
    <w:p>
      <w:pPr>
        <w:pStyle w:val="Normal"/>
      </w:pPr>
      <w:r>
        <w:t>Tên học phần (Tiếng Việt và tiếng Anh): Công cụ toán cho công nghệ thông tin Mathematic Tools for Information Technology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INT4302</w:t>
      </w:r>
    </w:p>
    <w:p>
      <w:pPr>
        <w:pStyle w:val="Normal"/>
      </w:pPr>
      <w:r>
        <w:t>Tên học phần (Tiếng Việt và tiếng Anh): Thuật toán nâng cao Advanced Algorithms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BSA4304</w:t>
      </w:r>
    </w:p>
    <w:p>
      <w:pPr>
        <w:pStyle w:val="Normal"/>
      </w:pPr>
      <w:r>
        <w:t>Tên học phần (Tiếng Vệt và tiếng Anh): Trí tuệ nhân tạo Artificial Intelligence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INT4303</w:t>
      </w:r>
    </w:p>
    <w:p>
      <w:pPr>
        <w:pStyle w:val="Normal"/>
      </w:pPr>
      <w:r>
        <w:t>Tên học phần (Tiếng Việt và tiếng Anh): Cơ sở dữ liệu nâng cao Advanced Database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INT4305</w:t>
      </w:r>
    </w:p>
    <w:p>
      <w:pPr>
        <w:pStyle w:val="Normal"/>
      </w:pPr>
      <w:r>
        <w:t>Tên học phần (Tiếng Việt và tiếng Anh): Khai phá dữ liệu Data Mining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tính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INT4307</w:t>
      </w:r>
    </w:p>
    <w:p>
      <w:pPr>
        <w:pStyle w:val="Normal"/>
      </w:pPr>
      <w:r>
        <w:t>Tên học phần (Tiếng Việt và tiếng Anh): Các mô hình lập trình tiên tiến Advanced Programming Paradigms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INT4333</w:t>
      </w:r>
    </w:p>
    <w:p>
      <w:pPr>
        <w:pStyle w:val="Normal"/>
      </w:pPr>
      <w:r>
        <w:t>Tên học phần (Tiếng Việt và tiếng Anh): Chuyên đề thạc sĩ 1 Special Study for Computer Science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INT4334</w:t>
      </w:r>
    </w:p>
    <w:p>
      <w:pPr>
        <w:pStyle w:val="Normal"/>
      </w:pPr>
      <w:r>
        <w:t>Tên học phần (Tiếng Việt và tiếng Anh): Chuyên đề thạc sĩ 2 Special Study for Computer Science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INT4420</w:t>
      </w:r>
    </w:p>
    <w:p>
      <w:pPr>
        <w:pStyle w:val="Normal"/>
      </w:pPr>
      <w:r>
        <w:t>Tên học phần (Tiếng Việt và tiếng Anh): Các kỹ thuật tối ưu Optimization Technique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INT4421</w:t>
      </w:r>
    </w:p>
    <w:p>
      <w:pPr>
        <w:pStyle w:val="Normal"/>
      </w:pPr>
      <w:r>
        <w:t>Tên học phần (Tiếng Việt và tiếng Anh): Xử lý ngôn ngữ tự nhiên Natural Language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INT4415</w:t>
      </w:r>
    </w:p>
    <w:p>
      <w:pPr>
        <w:pStyle w:val="Normal"/>
      </w:pPr>
      <w:r>
        <w:t>Tên học phần (Tiếng Việt và tiếng Anh): Thị giác máy tính Computer Vision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tính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10</w:t>
      </w:r>
    </w:p>
    <w:p>
      <w:pPr>
        <w:pStyle w:val="Normal"/>
      </w:pPr>
      <w:r>
        <w:t>Thực hành/Bài tập/Thảo luận: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INT4412</w:t>
      </w:r>
    </w:p>
    <w:p>
      <w:pPr>
        <w:pStyle w:val="Normal"/>
      </w:pPr>
      <w:r>
        <w:t>Tên học phần (Tiếng Việt và tiếng Anh): Hệ điều hành mạng Network Operating System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INT4413</w:t>
      </w:r>
    </w:p>
    <w:p>
      <w:pPr>
        <w:pStyle w:val="Normal"/>
      </w:pPr>
      <w:r>
        <w:t>Tên học phần (Tiếng Việt và tiếng Anh): Tìm kiếm và truy xuất thông tin Information Retrieva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INT4422</w:t>
      </w:r>
    </w:p>
    <w:p>
      <w:pPr>
        <w:pStyle w:val="Normal"/>
      </w:pPr>
      <w:r>
        <w:t>Tên học phần (Tiếng Việt và tiếng Anh): Tính toán phân tán Distributed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INT4423</w:t>
      </w:r>
    </w:p>
    <w:p>
      <w:pPr>
        <w:pStyle w:val="Normal"/>
      </w:pPr>
      <w:r>
        <w:t>Tên học phần (Tiếng Việt và tiếng Anh): Công nghệ phần mềm nhúng Embedded Software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INT4424</w:t>
      </w:r>
    </w:p>
    <w:p>
      <w:pPr>
        <w:pStyle w:val="Normal"/>
      </w:pPr>
      <w:r>
        <w:t>Tên học phần (Tiếng Việt và tiếng Anh): Tin sinh học Bioinformatics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INT4425</w:t>
      </w:r>
    </w:p>
    <w:p>
      <w:pPr>
        <w:pStyle w:val="Normal"/>
      </w:pPr>
      <w:r>
        <w:t>Tên học phần (Tiếng Việt và tiếng Anh): Dịch vụ Web Web Services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INT4426</w:t>
      </w:r>
    </w:p>
    <w:p>
      <w:pPr>
        <w:pStyle w:val="Normal"/>
      </w:pPr>
      <w:r>
        <w:t>Tên học phần (Tiếng Việt và tiếng Anh): Công nghệ phần mềm hướng Agent Agent-Oriented Software Engineering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INT4427</w:t>
      </w:r>
    </w:p>
    <w:p>
      <w:pPr>
        <w:pStyle w:val="Normal"/>
      </w:pPr>
      <w:r>
        <w:t>Tên học phần (Tiếng Việt và tiếng Anh): Mô hình hóa và mô phỏng các hệ thống phức tạp Modeling and Simulation of Complex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lý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INT4435</w:t>
      </w:r>
    </w:p>
    <w:p>
      <w:pPr>
        <w:pStyle w:val="Normal"/>
      </w:pPr>
      <w:r>
        <w:t>Tên học phần (Tiếng Việt và tiếng Anh): Chuyên đề thạc sĩ 3 Special Study for Computer Science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INT4436</w:t>
      </w:r>
    </w:p>
    <w:p>
      <w:pPr>
        <w:pStyle w:val="Normal"/>
      </w:pPr>
      <w:r>
        <w:t>Tên học phần (Tiếng Việt và tiếng Anh): Chuyên đề thạc sĩ 4 Special Study for Computer Science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INT4540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p>
      <w:pPr>
        <w:pStyle w:val="Heading5"/>
      </w:pPr>
      <w:r>
        <w:t xml:space="preserve">V Đề án Luận văn         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INT4541</w:t>
      </w:r>
    </w:p>
    <w:p>
      <w:pPr>
        <w:pStyle w:val="Normal"/>
      </w:pPr>
      <w:r>
        <w:t>Tên học phần (Tiếng Việt và tiếng Anh): Đề án thạc sĩ khoa học máy tính Project for Computer Science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INT4542</w:t>
      </w:r>
    </w:p>
    <w:p>
      <w:pPr>
        <w:pStyle w:val="Normal"/>
      </w:pPr>
      <w:r>
        <w:t>Tên học phần (Tiếng Việt và tiếng Anh): Luận văn thạc sĩ khoa học máy tính Thesis for Computer Science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14</w:t>
      </w:r>
    </w:p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