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2. XÉT TUYỂN DỰA VÀO ĐIỂM THI ĐÁNH GIÁ NĂNG LỰC HOẶC ĐÁNH GIÁ TƯ DUY</w:t>
      </w:r>
    </w:p>
    <w:p>
      <w:pPr>
        <w:pStyle w:val="Normal"/>
      </w:pPr>
      <w:r>
        <w:t>20% chỉ tiêu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