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c. Lưu ý</w:t>
      </w:r>
    </w:p>
    <w:p>
      <w:pPr>
        <w:pStyle w:val="Normal"/>
      </w:pPr>
      <w:r>
        <w:t>Chính sách quy đổi điểm chứng chỉ tiếng Anh quốc tế và cộng điểm ưu tiên tại mục a) và b) nêu trên chỉ áp dụng cho Phương thức xét tuyển kết hợp.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