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Xét tuyển dựa vào điểm thi đánh giá năng lực, đánh giá tư duy(chi tiết tại mục 8)</w:t>
      </w:r>
    </w:p>
    <w:p>
      <w:pPr>
        <w:pStyle w:val="ListParagraph"/>
      </w:pPr>
      <w:r>
        <w:t>Của Đại học quốc gia Hà Nội, Đại học Quốc gia Tp. Hồ Chí Minh và Đại học Bách khoa Hà Nội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