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mềm  </w:t>
      </w:r>
    </w:p>
    <w:p>
      <w:pPr>
        <w:pStyle w:val="ListParagraph"/>
      </w:pPr>
      <w:r>
        <w:t xml:space="preserve">Kỹ năng giao tiếp: giao tiếp và thuyết trình tốt thể hiện qua việc trình bày rõ ràng, tự tin và thuyết phục các vấn đề liên quan đến chuyên môn nghiệp vụ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