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KHẢ NĂNG HỌC TẬP, NÂNG CAO TRÌNH ĐỘ SAU KHI RA TRƯỜNG  </w:t>
      </w:r>
    </w:p>
    <w:p>
      <w:pPr>
        <w:pStyle w:val="ListParagraph"/>
      </w:pPr>
      <w:r>
        <w:t xml:space="preserve">Có thể tiếp tục học cao hơn ở trình độ Cao học (quản trị kinh doanh, marketing) ở trong và ngoài nước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