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Chương trình đào tạo  ngành Thương mại điện tử </w:t>
      </w:r>
    </w:p>
    <w:p>
      <w:pPr>
        <w:pStyle w:val="Normal"/>
      </w:pPr>
      <w:r>
        <w:t>(Quyết định số 928/QĐ-HV ngày 17/07/2023  về việc ban hành Chương trình giáo dục đại học ngành Thương mại điện tử  - trình độ đại học hệ chính quy )</w:t>
      </w:r>
    </w:p>
    <w:p>
      <w:pPr>
        <w:pStyle w:val="Heading2"/>
      </w:pPr>
      <w:r>
        <w:t xml:space="preserve">2. Chuẩn đầu ra ngành Thương mại điện tử MỤC TIÊU, KIẾN THỨC, KỸ NĂNG, TRÌNH ĐỘ NGOẠI NGỮ ĐẠT ĐƯỢC  </w:t>
      </w:r>
    </w:p>
    <w:p>
      <w:pPr>
        <w:pStyle w:val="Heading3"/>
      </w:pPr>
      <w:r>
        <w:t xml:space="preserve">2.1 Mục tiêu  chung  </w:t>
      </w:r>
    </w:p>
    <w:p>
      <w:pPr>
        <w:pStyle w:val="ListParagraph"/>
      </w:pPr>
      <w:r>
        <w:t xml:space="preserve">Đào tạo cử nhân kinh doanh có kiến thức, kỹ năng nghề nghiệp, kỹ năng mềm, năng lực tự chủ và trách nhiệm, tiên phong trong lĩnh vực kinh doanh điện tử; cung cấp nguồn nhân lực kinh doanh chất lượng cao trong môi trường công nghệ số và kinh tế số; thực thi  Triết lý giáo dục “Tri thức – Sáng tạo – Đạo đức – Trách nhiệm”, góp phần xây dựng đất nước Việt Nam hùng cường.   </w:t>
      </w:r>
    </w:p>
    <w:p>
      <w:pPr>
        <w:pStyle w:val="Heading3"/>
      </w:pPr>
      <w:r>
        <w:t xml:space="preserve">2.2. Mục tiêu cụ thể  </w:t>
      </w:r>
    </w:p>
    <w:p>
      <w:pPr>
        <w:pStyle w:val="Heading4"/>
      </w:pPr>
      <w:r>
        <w:t>2.2.1 . Về kiến thức</w:t>
      </w:r>
    </w:p>
    <w:p>
      <w:pPr>
        <w:pStyle w:val="ListParagraph"/>
      </w:pPr>
      <w:r>
        <w:t xml:space="preserve">PO1:  Đào tạo nguồn nhân lực có kiến thức thực tế vững chắc, kiến thức lý thuyết toàn diện và chuyên sâu để giải quyết các vấn đề cơ bản trong kinh doanh điện tử (hình thành ý tưởng, thiết kế, triển khai và vận hành quá trình kinh doanh thông qua các phương tiện điện tử).  </w:t>
      </w:r>
    </w:p>
    <w:p>
      <w:pPr>
        <w:pStyle w:val="Heading4"/>
      </w:pPr>
      <w:r>
        <w:t>2.2.2 . Về kỹ năng</w:t>
      </w:r>
    </w:p>
    <w:p>
      <w:pPr>
        <w:pStyle w:val="ListParagraph"/>
      </w:pPr>
      <w:r>
        <w:t xml:space="preserve">PO2:  Đào tạo nguồn nhân lực có kỹ năng nghề nghiệp về kinh doanh điện tử để thích ứng và làm việc trong môi trường công nghệ số và kinh tế số.  </w:t>
      </w:r>
    </w:p>
    <w:p>
      <w:pPr>
        <w:pStyle w:val="Heading4"/>
      </w:pPr>
      <w:r>
        <w:t>2.2.3 . Về thái độ</w:t>
      </w:r>
    </w:p>
    <w:p>
      <w:pPr>
        <w:pStyle w:val="ListParagraph"/>
      </w:pPr>
      <w:r>
        <w:t xml:space="preserve">PO3:  Đào tạo nguồn nhân lực có năng lực tự chủ, tự chịu trách nhiệm đối với việc phát triển bản thân và phát triển nghề nghiệp hướng đến phát triển bền vững và cung cấp giá trị cho cộng đồng.  </w:t>
      </w:r>
    </w:p>
    <w:p>
      <w:pPr>
        <w:pStyle w:val="Heading4"/>
      </w:pPr>
      <w:r>
        <w:t xml:space="preserve">2.2.4 . Trình độ ngoại ngữ và tin học  </w:t>
      </w:r>
    </w:p>
    <w:p>
      <w:pPr>
        <w:pStyle w:val="ListParagraph"/>
      </w:pPr>
      <w:r>
        <w:t xml:space="preserve">PO4: Phát triển kỹ năng sử dụn g tiếng Anh thành thạo trong các hoạt động liên quan đến nghề nghiệp được đào tạo.  </w:t>
      </w:r>
    </w:p>
    <w:p>
      <w:pPr>
        <w:pStyle w:val="ListParagraph"/>
      </w:pPr>
      <w:r>
        <w:t xml:space="preserve">PO5: Phát triển kỹ năng sử dụng công nghệ thông tin thành thạo trong các hoạt động  liên quan đến nghề nghiệp được đào tạo.  </w:t>
      </w:r>
    </w:p>
    <w:p>
      <w:pPr>
        <w:pStyle w:val="Heading4"/>
      </w:pPr>
      <w:r>
        <w:t xml:space="preserve">2.2.5 . Vị trí việc làm sau khi tốt nghiệp  </w:t>
      </w:r>
    </w:p>
    <w:p>
      <w:pPr>
        <w:pStyle w:val="Normal"/>
      </w:pPr>
      <w:r>
        <w:t xml:space="preserve">Sau khi tốt nghiệp sinh viên có đủ năng lực để đảm nhận các vị trí công việc sau:  </w:t>
      </w:r>
    </w:p>
    <w:p>
      <w:pPr>
        <w:pStyle w:val="ListParagraph"/>
      </w:pPr>
      <w:r>
        <w:t xml:space="preserve">Tại các doanh nghiệp kinh doanh điện tử / doanh nghiệp sở hữu website TMĐT bán hàng: chuyên viên hoặc quản lý hoạt động cung ứng điện tử, bán hàng trực tuyến, marketing đ iện tử, logistics điện tử, thanh toán điện tử, quản trị quan hệ khách hàng, quản trị và vận hành hệ thống bán hàng đa kênh, xây dựng và phát triển hệ thống TMĐT của doanh nghiệp.  </w:t>
      </w:r>
    </w:p>
    <w:p>
      <w:pPr>
        <w:pStyle w:val="ListParagraph"/>
      </w:pPr>
      <w:r>
        <w:t xml:space="preserve">Tại các doanh nghiệp cung cấp dịch vụ TMĐT: chuyên viên hoặc quản lý phụ trách tư vấn, triển khai các giải pháp kinh doanh điện tử cho các doanh nghiệp khác (B2B); tư vấn, triển khai giải pháp phát triển hệ thống thông tin kinh doanh, quản trị cơ sở dữ liệu kinh doanh.  </w:t>
      </w:r>
    </w:p>
    <w:p>
      <w:pPr>
        <w:pStyle w:val="ListParagraph"/>
      </w:pPr>
      <w:r>
        <w:t xml:space="preserve">Viên chức tại các cơ quan quản lý nhà nước về TMĐT và kin h tế số;  </w:t>
      </w:r>
    </w:p>
    <w:p>
      <w:pPr>
        <w:pStyle w:val="ListParagraph"/>
      </w:pPr>
      <w:r>
        <w:t xml:space="preserve">Nhà sáng lập doanh nghiệp kinh doanh điện tử;  </w:t>
      </w:r>
    </w:p>
    <w:p>
      <w:pPr>
        <w:pStyle w:val="ListParagraph"/>
      </w:pPr>
      <w:r>
        <w:t xml:space="preserve">Nghiên cứu, giảng dạy ngành TMĐT, kinh doanh số tại các cơ sở nghiên cứu, cơ sở đào tạo đại học và cao đẳng.  </w:t>
      </w:r>
    </w:p>
    <w:p>
      <w:pPr>
        <w:pStyle w:val="ListParagraph"/>
      </w:pPr>
    </w:p>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pPr>
        <w:pStyle w:val="ListParagraph"/>
      </w:pPr>
      <w:r>
        <w:t xml:space="preserve">Bên cạnh các hoạt động nằm trong chươ 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pPr>
        <w:pStyle w:val="Heading2"/>
      </w:pPr>
      <w:r>
        <w:t xml:space="preserve">4. CHƯƠNG TRÌNH ĐÀO TẠO  </w:t>
      </w:r>
    </w:p>
    <w:p>
      <w:pPr>
        <w:pStyle w:val="Normal"/>
      </w:pPr>
      <w:r>
        <w:t xml:space="preserve">KHỐI LƯỢNG KIẾN THỨC TOÀN KHÓA: 130 tín chỉ  (không bao gồm kiến thức Giáo dục Quốc phòng, Giáo dục thể chất và Kỹ năng mềm ) </w:t>
      </w:r>
    </w:p>
    <w:p>
      <w:pPr>
        <w:pStyle w:val="Normal"/>
      </w:pPr>
      <w:r>
        <w:t xml:space="preserve">NỘI DUNG CHƯƠNG TRÌNH  </w:t>
      </w:r>
    </w:p>
    <w:p>
      <w:pPr>
        <w:pStyle w:val="ListParagraph"/>
      </w:pPr>
      <w:r>
        <w:t>Kiến thức giáo dục đại cương: 45 tín chỉ</w:t>
      </w:r>
    </w:p>
    <w:p>
      <w:pPr>
        <w:pStyle w:val="ListParagraph"/>
      </w:pPr>
      <w:r>
        <w:t>Kiến thức chung: 29 tín chỉ</w:t>
      </w:r>
    </w:p>
    <w:p>
      <w:pPr>
        <w:pStyle w:val="ListParagraph"/>
      </w:pPr>
      <w:r>
        <w:t>Lý luận chính trị: 11 tín chỉ</w:t>
      </w:r>
    </w:p>
    <w:p>
      <w:pPr>
        <w:pStyle w:val="ListParagraph"/>
      </w:pPr>
      <w:r>
        <w:t>Tiếng anh: 14 tín chỉ</w:t>
      </w:r>
    </w:p>
    <w:p>
      <w:pPr>
        <w:pStyle w:val="ListParagraph"/>
      </w:pPr>
      <w:r>
        <w:t>Tin học: 4 tín chỉ</w:t>
      </w:r>
    </w:p>
    <w:p>
      <w:pPr>
        <w:pStyle w:val="ListParagraph"/>
      </w:pPr>
      <w:r>
        <w:t>Khối kiến thức khoa học tự nhiên và xã hội: 16 tín chỉ</w:t>
      </w:r>
    </w:p>
    <w:p>
      <w:pPr>
        <w:pStyle w:val="ListParagraph"/>
      </w:pPr>
      <w:r>
        <w:t>Kiến thức giáo dục chuyên nghiệp: 75 tín chỉ</w:t>
      </w:r>
    </w:p>
    <w:p>
      <w:pPr>
        <w:pStyle w:val="ListParagraph"/>
      </w:pPr>
      <w:r>
        <w:t>Kiến thức cơ sở ngành Kinh doanh và Quản lý: 43 tín chỉ</w:t>
      </w:r>
    </w:p>
    <w:p>
      <w:pPr>
        <w:pStyle w:val="ListParagraph"/>
      </w:pPr>
      <w:r>
        <w:t>Kiến thức cơ sở ngành Máy tính và Công nghệ thông tin: 14 tín chỉ</w:t>
      </w:r>
    </w:p>
    <w:p>
      <w:pPr>
        <w:pStyle w:val="ListParagraph"/>
      </w:pPr>
      <w:r>
        <w:t>Kiến thức chuyên ngành: 18 tín chỉ</w:t>
      </w:r>
    </w:p>
    <w:p>
      <w:pPr>
        <w:pStyle w:val="ListParagraph"/>
      </w:pPr>
      <w:r>
        <w:t>Thực tập và tốt nghiệp: 10 tín chỉ</w:t>
      </w:r>
    </w:p>
    <w:p>
      <w:pPr>
        <w:pStyle w:val="ListParagraph"/>
      </w:pPr>
      <w:r>
        <w:t xml:space="preserve">Tổng cộng: 130 tín chỉ  </w:t>
      </w:r>
    </w:p>
    <w:p>
      <w:pPr>
        <w:pStyle w:val="Heading2"/>
      </w:pPr>
      <w:r>
        <w:t xml:space="preserve">5. KHẢ NĂNG HỌC TẬP, NÂNG CAO TRÌNH ĐỘ SAU KHI RA TRƯỜNG  </w:t>
      </w:r>
    </w:p>
    <w:p>
      <w:pPr>
        <w:pStyle w:val="ListParagraph"/>
      </w:pPr>
      <w:r>
        <w:t xml:space="preserve">Có thể tiếp tục học tiếp lên trình độ sau đại học tại  các cơ sở giáo dục đại học trong nước và nước ngoài.  </w:t>
      </w:r>
    </w:p>
    <w:p>
      <w:pPr>
        <w:pStyle w:val="Heading2"/>
      </w:pPr>
      <w:r>
        <w:t xml:space="preserve">6. VỊ TRÍ LÀM VIỆC SAU KHI TỐT NGHIỆP  </w:t>
      </w:r>
    </w:p>
    <w:p>
      <w:pPr>
        <w:pStyle w:val="Normal"/>
      </w:pPr>
      <w:r>
        <w:t xml:space="preserve">Sau khi tốt nghiệp sinh viên có đủ năng lực để đảm nhận các vị trí công việc sau:  </w:t>
      </w:r>
    </w:p>
    <w:p>
      <w:pPr>
        <w:pStyle w:val="ListParagraph"/>
      </w:pPr>
      <w:r>
        <w:t xml:space="preserve">Tại các doanh nghiệp kinh doanh điện tử / doanh nghiệp sở hữu website TMĐT bán hàng: chuyên viên hoặc quản lý hoạt động cung ứng điện tử, bán hàng trực tuyến, marketing điện tử, logistics điện tử, thanh toán điện tử, quản trị quan hệ khách hàng, quản trị và vận hành hệ thống bán hàng đa kênh, xây dựng và phát triển hệ thống TMĐT của doanh nghiệp.  </w:t>
      </w:r>
    </w:p>
    <w:p>
      <w:pPr>
        <w:pStyle w:val="ListParagraph"/>
      </w:pPr>
      <w:r>
        <w:t xml:space="preserve">Tại các doanh nghiệp cung cấp dịch vụ TMĐT: chuyên viên hoặc quản lý phụ trách tư vấn, triển khai các giải pháp kinh doanh điện tử cho các doanh nghiệp khác (B2B); tư vấn, triển khai giải pháp phát triển hệ thống thông tin kinh do anh, quản trị cơ sở dữ liệu kinh doanh.  </w:t>
      </w:r>
    </w:p>
    <w:p>
      <w:pPr>
        <w:pStyle w:val="ListParagraph"/>
      </w:pPr>
      <w:r>
        <w:t xml:space="preserve">Viên chức tại các cơ quan quản lý nhà nước về TMĐT và kinh tế số;  </w:t>
      </w:r>
    </w:p>
    <w:p>
      <w:pPr>
        <w:pStyle w:val="ListParagraph"/>
      </w:pPr>
      <w:r>
        <w:t xml:space="preserve">Nhà sáng lập doanh nghiệp kinh doanh điện tử;  </w:t>
      </w:r>
    </w:p>
    <w:p>
      <w:pPr>
        <w:pStyle w:val="ListParagraph"/>
      </w:pPr>
      <w:r>
        <w:t xml:space="preserve">Nghiên cứu, giảng dạy ngành TMĐT, kinh doanh số tại các cơ sở nghiên cứu, cơ </w:t>
      </w:r>
    </w:p>
    <w:p>
      <w:pPr>
        <w:pStyle w:val="ListParagraph"/>
      </w:pPr>
      <w:r>
        <w:t xml:space="preserve">sở đào tạo đại họ c và cao đẳng.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