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a. Địa chỉ các trang thông tin điện tử của Học viện</w:t>
      </w:r>
    </w:p>
    <w:p>
      <w:pPr>
        <w:pStyle w:val="BodyText"/>
      </w:pPr>
      <w:r>
        <w:t>Cơ sở đào tạo phía Bắc (BVH): https://ptit.edu.vn và https://tuyensinh.ptit.edu.vn Cơ sở đào tạo phía Nam (BVS): https://ptithcm.edu.vn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