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Kỹ thuật dữ liệu ngành Mạng máy tính và truyền thông dữ liệu </w:t>
      </w:r>
    </w:p>
    <w:p>
      <w:pPr>
        <w:pStyle w:val="Normal"/>
      </w:pPr>
      <w:r>
        <w:t xml:space="preserve">MỤC TIÊU, KIẾN THỨC, KỸ NĂNG, TRÌNH ĐỘ NGOẠI NGỮ ĐẠT ĐƯỢC  </w:t>
      </w:r>
    </w:p>
    <w:p>
      <w:pPr>
        <w:pStyle w:val="Heading3"/>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pPr>
        <w:pStyle w:val="Heading3"/>
      </w:pPr>
      <w:r>
        <w:t xml:space="preserve">2.2. Mục tiêu cụ thể  (Program Objectives – POs)  </w:t>
      </w:r>
    </w:p>
    <w:p>
      <w:pPr>
        <w:pStyle w:val="Heading4"/>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4"/>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4"/>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4"/>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