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8592" w14:textId="3C592928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  <w:b/>
          <w:bCs/>
        </w:rPr>
        <w:t>Phong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trào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yêu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nước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ý </w:t>
      </w:r>
      <w:proofErr w:type="spellStart"/>
      <w:r w:rsidRPr="0028017B">
        <w:rPr>
          <w:rFonts w:cs="Times New Roman"/>
          <w:b/>
          <w:bCs/>
        </w:rPr>
        <w:t>thức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hệ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phong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kiến</w:t>
      </w:r>
      <w:proofErr w:type="spellEnd"/>
      <w:r w:rsidRPr="0028017B">
        <w:rPr>
          <w:rFonts w:cs="Times New Roman"/>
          <w:b/>
          <w:bCs/>
        </w:rPr>
        <w:br/>
      </w:r>
      <w:proofErr w:type="spellStart"/>
      <w:r w:rsidRPr="0028017B">
        <w:rPr>
          <w:rFonts w:cs="Times New Roman"/>
        </w:rPr>
        <w:t>Cuối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kỷ</w:t>
      </w:r>
      <w:proofErr w:type="spellEnd"/>
      <w:r w:rsidRPr="0028017B">
        <w:rPr>
          <w:rFonts w:cs="Times New Roman"/>
        </w:rPr>
        <w:t xml:space="preserve"> XIX, </w:t>
      </w:r>
      <w:proofErr w:type="spellStart"/>
      <w:r w:rsidRPr="0028017B">
        <w:rPr>
          <w:rFonts w:cs="Times New Roman"/>
        </w:rPr>
        <w:t>mặc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ký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hiệp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đầu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, song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vẫn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diễn</w:t>
      </w:r>
      <w:proofErr w:type="spellEnd"/>
      <w:r w:rsidRPr="0028017B">
        <w:rPr>
          <w:rFonts w:cs="Times New Roman"/>
        </w:rPr>
        <w:t xml:space="preserve"> ra.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(1885-1896),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trang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Hàm</w:t>
      </w:r>
      <w:proofErr w:type="spellEnd"/>
      <w:r w:rsidRPr="0028017B">
        <w:rPr>
          <w:rFonts w:cs="Times New Roman"/>
        </w:rPr>
        <w:t xml:space="preserve"> Nghi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Tôn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Thuyết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cạnh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Huế</w:t>
      </w:r>
      <w:proofErr w:type="spellEnd"/>
      <w:r w:rsidRPr="0028017B">
        <w:rPr>
          <w:rFonts w:cs="Times New Roman"/>
        </w:rPr>
        <w:t xml:space="preserve">(1885). </w:t>
      </w:r>
      <w:proofErr w:type="spellStart"/>
      <w:r w:rsidRPr="0028017B">
        <w:rPr>
          <w:rFonts w:cs="Times New Roman"/>
        </w:rPr>
        <w:t>Mặc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sau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hàm</w:t>
      </w:r>
      <w:proofErr w:type="spellEnd"/>
      <w:r w:rsidRPr="0028017B">
        <w:rPr>
          <w:rFonts w:cs="Times New Roman"/>
        </w:rPr>
        <w:t xml:space="preserve"> Nghi </w:t>
      </w:r>
      <w:proofErr w:type="spellStart"/>
      <w:r w:rsidRPr="0028017B">
        <w:rPr>
          <w:rFonts w:cs="Times New Roman"/>
        </w:rPr>
        <w:t>bị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Bắt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vẫn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nhiều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nơi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tiêu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khởi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: Ba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Phạm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Tráng</w:t>
      </w:r>
      <w:proofErr w:type="spellEnd"/>
      <w:r w:rsidRPr="0028017B">
        <w:rPr>
          <w:rFonts w:cs="Times New Roman"/>
        </w:rPr>
        <w:t xml:space="preserve">( 1881-1887), </w:t>
      </w:r>
      <w:proofErr w:type="spellStart"/>
      <w:r w:rsidRPr="0028017B">
        <w:rPr>
          <w:rFonts w:cs="Times New Roman"/>
        </w:rPr>
        <w:t>Bãi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Sậy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Thiện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Thuật</w:t>
      </w:r>
      <w:proofErr w:type="spellEnd"/>
      <w:r w:rsidRPr="0028017B">
        <w:rPr>
          <w:rFonts w:cs="Times New Roman"/>
        </w:rPr>
        <w:t xml:space="preserve">(1883-1892), </w:t>
      </w:r>
      <w:proofErr w:type="spellStart"/>
      <w:r w:rsidRPr="0028017B">
        <w:rPr>
          <w:rFonts w:cs="Times New Roman"/>
        </w:rPr>
        <w:t>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Khê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Phan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Phùng</w:t>
      </w:r>
      <w:proofErr w:type="spellEnd"/>
      <w:r w:rsidRPr="0028017B">
        <w:rPr>
          <w:rFonts w:cs="Times New Roman"/>
        </w:rPr>
        <w:t xml:space="preserve">(1885-1895). </w:t>
      </w:r>
      <w:proofErr w:type="spellStart"/>
      <w:r w:rsidRPr="0028017B">
        <w:rPr>
          <w:rFonts w:cs="Times New Roman"/>
        </w:rPr>
        <w:t>Cùng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gian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còn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nổ</w:t>
      </w:r>
      <w:proofErr w:type="spellEnd"/>
      <w:r w:rsidRPr="0028017B">
        <w:rPr>
          <w:rFonts w:cs="Times New Roman"/>
        </w:rPr>
        <w:t xml:space="preserve"> ra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khởi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Hoàng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Hoa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lãnh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kéo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dài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năm</w:t>
      </w:r>
      <w:proofErr w:type="spellEnd"/>
      <w:r w:rsidRPr="0028017B">
        <w:rPr>
          <w:rFonts w:cs="Times New Roman"/>
        </w:rPr>
        <w:t xml:space="preserve"> 1913.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tỏ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hệ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tưởng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quyết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nhiệm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vụ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lịch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sử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đặt</w:t>
      </w:r>
      <w:proofErr w:type="spellEnd"/>
      <w:r w:rsidRPr="0028017B">
        <w:rPr>
          <w:rFonts w:cs="Times New Roman"/>
        </w:rPr>
        <w:t xml:space="preserve"> ra.</w:t>
      </w:r>
    </w:p>
    <w:p w14:paraId="5753F975" w14:textId="064FC477" w:rsidR="00054BB2" w:rsidRDefault="0028017B" w:rsidP="0028017B">
      <w:pPr>
        <w:pStyle w:val="NoSpacing"/>
        <w:spacing w:line="360" w:lineRule="auto"/>
        <w:rPr>
          <w:rFonts w:cs="Times New Roman"/>
        </w:rPr>
      </w:pPr>
      <w:r w:rsidRPr="00054BB2">
        <w:rPr>
          <w:rFonts w:cs="Times New Roman"/>
          <w:b/>
          <w:bCs/>
        </w:rPr>
        <w:t> </w:t>
      </w:r>
      <w:proofErr w:type="spellStart"/>
      <w:r w:rsidRPr="00054BB2">
        <w:rPr>
          <w:rFonts w:cs="Times New Roman"/>
          <w:b/>
          <w:bCs/>
        </w:rPr>
        <w:t>Phong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trào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yêu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nước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theo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khuynh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hướng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dân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chủ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tư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sản</w:t>
      </w:r>
      <w:proofErr w:type="spellEnd"/>
      <w:r w:rsidRPr="00054BB2">
        <w:rPr>
          <w:rFonts w:cs="Times New Roman"/>
          <w:b/>
          <w:bCs/>
        </w:rPr>
        <w:t>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Đầu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kỉ</w:t>
      </w:r>
      <w:proofErr w:type="spellEnd"/>
      <w:r w:rsidRPr="0028017B">
        <w:rPr>
          <w:rFonts w:cs="Times New Roman"/>
        </w:rPr>
        <w:t xml:space="preserve"> XX, 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đỡ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="00054BB2">
        <w:rPr>
          <w:rFonts w:cs="Times New Roman"/>
        </w:rPr>
        <w:t>ngoài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yếu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thiết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ra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Duy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( 1904), </w:t>
      </w:r>
      <w:proofErr w:type="spellStart"/>
      <w:r w:rsidRPr="0028017B">
        <w:rPr>
          <w:rFonts w:cs="Times New Roman"/>
        </w:rPr>
        <w:t>tổ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chức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Du</w:t>
      </w:r>
      <w:r w:rsidR="00054BB2">
        <w:rPr>
          <w:rFonts w:cs="Times New Roman"/>
        </w:rPr>
        <w:t xml:space="preserve"> </w:t>
      </w:r>
      <w:r w:rsidRPr="0028017B">
        <w:rPr>
          <w:rFonts w:cs="Times New Roman"/>
        </w:rPr>
        <w:t xml:space="preserve">( 1906-1908).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Xiêm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chờ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cơ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Giữa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lúc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đó</w:t>
      </w:r>
      <w:proofErr w:type="spellEnd"/>
      <w:r w:rsidRPr="0028017B">
        <w:rPr>
          <w:rFonts w:cs="Times New Roman"/>
        </w:rPr>
        <w:t xml:space="preserve"> CM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(1911).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ra </w:t>
      </w:r>
      <w:proofErr w:type="spellStart"/>
      <w:r w:rsidRPr="0028017B">
        <w:rPr>
          <w:rFonts w:cs="Times New Roman"/>
        </w:rPr>
        <w:t>Việt</w:t>
      </w:r>
      <w:proofErr w:type="spellEnd"/>
      <w:r w:rsidRPr="0028017B">
        <w:rPr>
          <w:rFonts w:cs="Times New Roman"/>
        </w:rPr>
        <w:t xml:space="preserve"> Nam Quang </w:t>
      </w:r>
      <w:proofErr w:type="spellStart"/>
      <w:r w:rsidRPr="0028017B">
        <w:rPr>
          <w:rFonts w:cs="Times New Roman"/>
        </w:rPr>
        <w:t>Phục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( 1912)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ý </w:t>
      </w:r>
      <w:proofErr w:type="spellStart"/>
      <w:r w:rsidRPr="0028017B">
        <w:rPr>
          <w:rFonts w:cs="Times New Roman"/>
        </w:rPr>
        <w:t>định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rồi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kéo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võ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p,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rồi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>.</w:t>
      </w:r>
      <w:r w:rsidRPr="0028017B">
        <w:rPr>
          <w:rFonts w:cs="Times New Roman"/>
        </w:rPr>
        <w:br/>
        <w:t xml:space="preserve">Phan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Trinh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hóa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trí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nâng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cao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khí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doanh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hướng</w:t>
      </w:r>
      <w:proofErr w:type="spellEnd"/>
      <w:r w:rsidRPr="0028017B">
        <w:rPr>
          <w:rFonts w:cs="Times New Roman"/>
        </w:rPr>
        <w:t xml:space="preserve"> TBCN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khuôn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làm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mạnh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buộc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tự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cho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Việt</w:t>
      </w:r>
      <w:proofErr w:type="spellEnd"/>
      <w:r w:rsidRPr="0028017B">
        <w:rPr>
          <w:rFonts w:cs="Times New Roman"/>
        </w:rPr>
        <w:t xml:space="preserve"> Nam, Ở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dạy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nội</w:t>
      </w:r>
      <w:proofErr w:type="spellEnd"/>
      <w:r w:rsidRPr="0028017B">
        <w:rPr>
          <w:rFonts w:cs="Times New Roman"/>
        </w:rPr>
        <w:t xml:space="preserve"> dung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mới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tiêu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br/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Nội</w:t>
      </w:r>
      <w:proofErr w:type="spellEnd"/>
      <w:r w:rsidRPr="0028017B">
        <w:rPr>
          <w:rFonts w:cs="Times New Roman"/>
        </w:rPr>
        <w:t xml:space="preserve">. Ở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Duy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hô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thay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quán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nếp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sống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kết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thuế</w:t>
      </w:r>
      <w:proofErr w:type="spellEnd"/>
      <w:r w:rsidRPr="0028017B">
        <w:rPr>
          <w:rFonts w:cs="Times New Roman"/>
        </w:rPr>
        <w:t>(1908).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lastRenderedPageBreak/>
        <w:t>Cả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xu </w:t>
      </w:r>
      <w:proofErr w:type="spellStart"/>
      <w:r w:rsidRPr="0028017B">
        <w:rPr>
          <w:rFonts w:cs="Times New Roman"/>
        </w:rPr>
        <w:t>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bại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kẻ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thù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CM…Phan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r w:rsidR="00054BB2">
        <w:rPr>
          <w:rFonts w:cs="Times New Roman"/>
        </w:rPr>
        <w:t>,</w:t>
      </w:r>
      <w:r w:rsidRPr="0028017B">
        <w:rPr>
          <w:rFonts w:cs="Times New Roman"/>
        </w:rPr>
        <w:t xml:space="preserve">Phan Chu Trinh </w:t>
      </w:r>
      <w:proofErr w:type="spellStart"/>
      <w:r w:rsidRPr="0028017B">
        <w:rPr>
          <w:rFonts w:cs="Times New Roman"/>
        </w:rPr>
        <w:t>thì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bằng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lương</w:t>
      </w:r>
      <w:proofErr w:type="spellEnd"/>
    </w:p>
    <w:p w14:paraId="3D30D01D" w14:textId="77777777" w:rsidR="00054BB2" w:rsidRPr="0028017B" w:rsidRDefault="00054BB2" w:rsidP="0028017B">
      <w:pPr>
        <w:pStyle w:val="NoSpacing"/>
        <w:spacing w:line="360" w:lineRule="auto"/>
        <w:rPr>
          <w:rFonts w:cs="Times New Roman"/>
        </w:rPr>
      </w:pPr>
    </w:p>
    <w:p w14:paraId="7EB2D2B0" w14:textId="14ACBBEF" w:rsidR="0028017B" w:rsidRDefault="00054BB2" w:rsidP="0028017B">
      <w:pPr>
        <w:pStyle w:val="NoSpacing"/>
        <w:spacing w:line="360" w:lineRule="auto"/>
        <w:rPr>
          <w:rFonts w:cs="Times New Roman"/>
          <w:b/>
          <w:bCs/>
        </w:rPr>
      </w:pPr>
      <w:proofErr w:type="spellStart"/>
      <w:r w:rsidRPr="00054BB2">
        <w:rPr>
          <w:rFonts w:cs="Times New Roman"/>
          <w:b/>
          <w:bCs/>
        </w:rPr>
        <w:t>Vai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trò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của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Nguyễn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Ái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Quốc</w:t>
      </w:r>
      <w:proofErr w:type="spellEnd"/>
    </w:p>
    <w:p w14:paraId="41B279AB" w14:textId="77777777" w:rsidR="00054BB2" w:rsidRPr="00054BB2" w:rsidRDefault="00054BB2" w:rsidP="0028017B">
      <w:pPr>
        <w:pStyle w:val="NoSpacing"/>
        <w:spacing w:line="360" w:lineRule="auto"/>
        <w:rPr>
          <w:rFonts w:cs="Times New Roman"/>
          <w:b/>
          <w:bCs/>
        </w:rPr>
      </w:pPr>
    </w:p>
    <w:p w14:paraId="7B05FBCB" w14:textId="1EF971AF" w:rsid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proofErr w:type="spellStart"/>
      <w:r w:rsidRPr="0028017B">
        <w:rPr>
          <w:rFonts w:cs="Times New Roman"/>
          <w:b/>
          <w:bCs/>
        </w:rPr>
        <w:t>Một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Nhận</w:t>
      </w:r>
      <w:proofErr w:type="spellEnd"/>
      <w:r w:rsidRPr="0028017B">
        <w:rPr>
          <w:rFonts w:cs="Times New Roman"/>
          <w:b/>
          <w:bCs/>
        </w:rPr>
        <w:t xml:space="preserve"> ra </w:t>
      </w:r>
      <w:proofErr w:type="spellStart"/>
      <w:r w:rsidRPr="0028017B">
        <w:rPr>
          <w:rFonts w:cs="Times New Roman"/>
          <w:b/>
          <w:bCs/>
        </w:rPr>
        <w:t>hạn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nhà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yêu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nước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đương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thời</w:t>
      </w:r>
      <w:proofErr w:type="spellEnd"/>
    </w:p>
    <w:p w14:paraId="628B0F2E" w14:textId="77777777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</w:p>
    <w:p w14:paraId="3B1F3827" w14:textId="39EFD8A3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khâm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, Phan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Trinh, </w:t>
      </w:r>
      <w:proofErr w:type="spellStart"/>
      <w:r w:rsidRPr="0028017B">
        <w:rPr>
          <w:rFonts w:cs="Times New Roman"/>
        </w:rPr>
        <w:t>Hoàng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Hoa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Thám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đồng</w:t>
      </w:r>
      <w:proofErr w:type="spellEnd"/>
      <w:r w:rsidRPr="0028017B">
        <w:rPr>
          <w:rFonts w:cs="Times New Roman"/>
        </w:rPr>
        <w:t xml:space="preserve"> ý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nào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còn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sản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vượt</w:t>
      </w:r>
      <w:proofErr w:type="spellEnd"/>
      <w:r w:rsidRPr="0028017B">
        <w:rPr>
          <w:rFonts w:cs="Times New Roman"/>
        </w:rPr>
        <w:t xml:space="preserve"> qua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hạn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tầm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nhìn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tìm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cứu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khác</w:t>
      </w:r>
      <w:proofErr w:type="spellEnd"/>
      <w:r w:rsidRPr="0028017B">
        <w:rPr>
          <w:rFonts w:cs="Times New Roman"/>
        </w:rPr>
        <w:t>.</w:t>
      </w:r>
    </w:p>
    <w:p w14:paraId="4156B502" w14:textId="3500CB64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r w:rsidRPr="0028017B">
        <w:rPr>
          <w:rFonts w:cs="Times New Roman"/>
          <w:b/>
          <w:bCs/>
        </w:rPr>
        <w:t xml:space="preserve">Hai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Tìm</w:t>
      </w:r>
      <w:proofErr w:type="spellEnd"/>
      <w:r w:rsidRPr="0028017B">
        <w:rPr>
          <w:rFonts w:cs="Times New Roman"/>
          <w:b/>
          <w:bCs/>
        </w:rPr>
        <w:t xml:space="preserve"> ra </w:t>
      </w:r>
      <w:proofErr w:type="spellStart"/>
      <w:r w:rsidRPr="0028017B">
        <w:rPr>
          <w:rFonts w:cs="Times New Roman"/>
          <w:b/>
          <w:bCs/>
        </w:rPr>
        <w:t>chỗ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hạn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dân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chủ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tư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sản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những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cuộc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không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giải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phóng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được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và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quần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chúng</w:t>
      </w:r>
      <w:proofErr w:type="spellEnd"/>
      <w:r w:rsidRPr="0028017B">
        <w:rPr>
          <w:rFonts w:cs="Times New Roman"/>
          <w:b/>
          <w:bCs/>
        </w:rPr>
        <w:t xml:space="preserve"> lao </w:t>
      </w:r>
      <w:proofErr w:type="spellStart"/>
      <w:r w:rsidRPr="0028017B">
        <w:rPr>
          <w:rFonts w:cs="Times New Roman"/>
          <w:b/>
          <w:bCs/>
        </w:rPr>
        <w:t>động</w:t>
      </w:r>
      <w:proofErr w:type="spellEnd"/>
      <w:r w:rsidRPr="0028017B">
        <w:rPr>
          <w:rFonts w:cs="Times New Roman"/>
          <w:b/>
          <w:bCs/>
        </w:rPr>
        <w:t>.</w:t>
      </w:r>
    </w:p>
    <w:p w14:paraId="7A877C10" w14:textId="1AE774F6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khảo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Mỹ</w:t>
      </w:r>
      <w:proofErr w:type="spellEnd"/>
      <w:r w:rsidRPr="0028017B">
        <w:rPr>
          <w:rFonts w:cs="Times New Roman"/>
        </w:rPr>
        <w:t xml:space="preserve">, Anh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nhận</w:t>
      </w:r>
      <w:proofErr w:type="spellEnd"/>
      <w:r w:rsidRPr="0028017B">
        <w:rPr>
          <w:rFonts w:cs="Times New Roman"/>
        </w:rPr>
        <w:t xml:space="preserve"> ra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đâu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loại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: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nghèo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bức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bức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Càng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>.</w:t>
      </w:r>
    </w:p>
    <w:p w14:paraId="3C7EBC09" w14:textId="024AEDA3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Làm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thuê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chiếc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vòng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Phi, </w:t>
      </w:r>
      <w:proofErr w:type="spellStart"/>
      <w:r w:rsidRPr="0028017B">
        <w:rPr>
          <w:rFonts w:cs="Times New Roman"/>
        </w:rPr>
        <w:t>tận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mắt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cực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chết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chóc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da </w:t>
      </w:r>
      <w:proofErr w:type="spellStart"/>
      <w:r w:rsidRPr="0028017B">
        <w:rPr>
          <w:rFonts w:cs="Times New Roman"/>
        </w:rPr>
        <w:t>đen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dưới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roi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vọt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bọn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</w:t>
      </w:r>
      <w:proofErr w:type="spellEnd"/>
      <w:r w:rsidRPr="0028017B">
        <w:rPr>
          <w:rFonts w:cs="Times New Roman"/>
        </w:rPr>
        <w:t xml:space="preserve">: </w:t>
      </w:r>
      <w:proofErr w:type="spellStart"/>
      <w:r w:rsidRPr="0028017B">
        <w:rPr>
          <w:rFonts w:cs="Times New Roman"/>
        </w:rPr>
        <w:t>Đối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bọn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địa</w:t>
      </w:r>
      <w:proofErr w:type="spellEnd"/>
      <w:r w:rsidRPr="0028017B">
        <w:rPr>
          <w:rFonts w:cs="Times New Roman"/>
        </w:rPr>
        <w:t xml:space="preserve">, da </w:t>
      </w:r>
      <w:proofErr w:type="spellStart"/>
      <w:r w:rsidRPr="0028017B">
        <w:rPr>
          <w:rFonts w:cs="Times New Roman"/>
        </w:rPr>
        <w:t>vàng</w:t>
      </w:r>
      <w:proofErr w:type="spellEnd"/>
      <w:r w:rsidRPr="0028017B">
        <w:rPr>
          <w:rFonts w:cs="Times New Roman"/>
        </w:rPr>
        <w:t xml:space="preserve"> hay da </w:t>
      </w:r>
      <w:proofErr w:type="spellStart"/>
      <w:r w:rsidRPr="0028017B">
        <w:rPr>
          <w:rFonts w:cs="Times New Roman"/>
        </w:rPr>
        <w:t>đen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xu.</w:t>
      </w:r>
    </w:p>
    <w:p w14:paraId="0F6C8431" w14:textId="0F8B3D11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r w:rsidRPr="0028017B">
        <w:rPr>
          <w:rFonts w:cs="Times New Roman"/>
          <w:b/>
          <w:bCs/>
        </w:rPr>
        <w:t xml:space="preserve">Ba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Đi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con </w:t>
      </w:r>
      <w:proofErr w:type="spellStart"/>
      <w:r w:rsidRPr="0028017B">
        <w:rPr>
          <w:rFonts w:cs="Times New Roman"/>
          <w:b/>
          <w:bCs/>
        </w:rPr>
        <w:t>đường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Mười</w:t>
      </w:r>
      <w:proofErr w:type="spellEnd"/>
      <w:r w:rsidRPr="0028017B">
        <w:rPr>
          <w:rFonts w:cs="Times New Roman"/>
          <w:b/>
          <w:bCs/>
        </w:rPr>
        <w:t xml:space="preserve"> Nga, </w:t>
      </w:r>
      <w:proofErr w:type="spellStart"/>
      <w:r w:rsidRPr="0028017B">
        <w:rPr>
          <w:rFonts w:cs="Times New Roman"/>
          <w:b/>
          <w:bCs/>
        </w:rPr>
        <w:t>đi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Quốc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Cộng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sản</w:t>
      </w:r>
      <w:proofErr w:type="spellEnd"/>
      <w:r w:rsidRPr="0028017B">
        <w:rPr>
          <w:rFonts w:cs="Times New Roman"/>
          <w:b/>
          <w:bCs/>
        </w:rPr>
        <w:t>.</w:t>
      </w:r>
    </w:p>
    <w:p w14:paraId="6BB26727" w14:textId="643C88E9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Mười</w:t>
      </w:r>
      <w:proofErr w:type="spellEnd"/>
      <w:r w:rsidRPr="0028017B">
        <w:rPr>
          <w:rFonts w:cs="Times New Roman"/>
        </w:rPr>
        <w:t xml:space="preserve"> Nga </w:t>
      </w:r>
      <w:proofErr w:type="spellStart"/>
      <w:r w:rsidRPr="0028017B">
        <w:rPr>
          <w:rFonts w:cs="Times New Roman"/>
        </w:rPr>
        <w:t>năm</w:t>
      </w:r>
      <w:proofErr w:type="spellEnd"/>
      <w:r w:rsidRPr="0028017B">
        <w:rPr>
          <w:rFonts w:cs="Times New Roman"/>
        </w:rPr>
        <w:t xml:space="preserve"> 1917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1ợi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kiện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lớn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kỷ</w:t>
      </w:r>
      <w:proofErr w:type="spellEnd"/>
      <w:r w:rsidRPr="0028017B">
        <w:rPr>
          <w:rFonts w:cs="Times New Roman"/>
        </w:rPr>
        <w:t xml:space="preserve"> XX,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ra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lịch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sử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loài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quá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từ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phạm</w:t>
      </w:r>
      <w:proofErr w:type="spellEnd"/>
      <w:r w:rsidRPr="0028017B">
        <w:rPr>
          <w:rFonts w:cs="Times New Roman"/>
        </w:rPr>
        <w:t xml:space="preserve"> vi </w:t>
      </w:r>
      <w:proofErr w:type="spellStart"/>
      <w:r w:rsidRPr="0028017B">
        <w:rPr>
          <w:rFonts w:cs="Times New Roman"/>
        </w:rPr>
        <w:t>toàn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giới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thờì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sản</w:t>
      </w:r>
      <w:proofErr w:type="spellEnd"/>
      <w:r w:rsidRPr="0028017B">
        <w:rPr>
          <w:rFonts w:cs="Times New Roman"/>
        </w:rPr>
        <w:t>.</w:t>
      </w:r>
    </w:p>
    <w:p w14:paraId="015D4776" w14:textId="62BF89F5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Tháng</w:t>
      </w:r>
      <w:proofErr w:type="spellEnd"/>
      <w:r w:rsidRPr="0028017B">
        <w:rPr>
          <w:rFonts w:cs="Times New Roman"/>
        </w:rPr>
        <w:t xml:space="preserve"> 7-1920,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Sơ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thảo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Luận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Lênin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Luận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trúng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lastRenderedPageBreak/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tìm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hiểu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rõ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rõ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Lênin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hẳn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tuyên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bố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suông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>.</w:t>
      </w:r>
    </w:p>
    <w:p w14:paraId="1A0C55B1" w14:textId="4EE51609" w:rsidR="0028017B" w:rsidRPr="00054BB2" w:rsidRDefault="0028017B" w:rsidP="00054BB2">
      <w:pPr>
        <w:pStyle w:val="NoSpacing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proofErr w:type="spellStart"/>
      <w:r w:rsidRPr="00054BB2">
        <w:rPr>
          <w:rFonts w:cs="Times New Roman"/>
          <w:b/>
          <w:bCs/>
        </w:rPr>
        <w:t>chuẩn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bị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mọi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điều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kiện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về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tư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tưởng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về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tổ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chức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cho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việc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thành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lập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đảng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cộng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sản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việt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nam</w:t>
      </w:r>
      <w:proofErr w:type="spellEnd"/>
      <w:r w:rsidRPr="00054BB2">
        <w:rPr>
          <w:rFonts w:cs="Times New Roman"/>
          <w:b/>
          <w:bCs/>
        </w:rPr>
        <w:t xml:space="preserve"> </w:t>
      </w:r>
    </w:p>
    <w:sectPr w:rsidR="0028017B" w:rsidRPr="0005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0AF5"/>
    <w:multiLevelType w:val="hybridMultilevel"/>
    <w:tmpl w:val="4FD29A52"/>
    <w:lvl w:ilvl="0" w:tplc="883AC1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46562"/>
    <w:multiLevelType w:val="hybridMultilevel"/>
    <w:tmpl w:val="F1667D94"/>
    <w:lvl w:ilvl="0" w:tplc="CA2A58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7B"/>
    <w:rsid w:val="00054BB2"/>
    <w:rsid w:val="0028017B"/>
    <w:rsid w:val="00A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334"/>
  <w15:chartTrackingRefBased/>
  <w15:docId w15:val="{3E416A39-449C-4D9E-872A-4FC5C538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7B"/>
    <w:pPr>
      <w:ind w:left="720"/>
      <w:contextualSpacing/>
    </w:pPr>
  </w:style>
  <w:style w:type="paragraph" w:styleId="NoSpacing">
    <w:name w:val="No Spacing"/>
    <w:uiPriority w:val="1"/>
    <w:qFormat/>
    <w:rsid w:val="00280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ho</dc:creator>
  <cp:keywords/>
  <dc:description/>
  <cp:lastModifiedBy>dung ho</cp:lastModifiedBy>
  <cp:revision>1</cp:revision>
  <dcterms:created xsi:type="dcterms:W3CDTF">2020-12-22T12:58:00Z</dcterms:created>
  <dcterms:modified xsi:type="dcterms:W3CDTF">2020-12-22T13:16:00Z</dcterms:modified>
</cp:coreProperties>
</file>