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08" w:rsidRPr="00300004" w:rsidRDefault="00C52008" w:rsidP="00C52008">
      <w:pPr>
        <w:jc w:val="center"/>
        <w:rPr>
          <w:b/>
          <w:sz w:val="26"/>
          <w:szCs w:val="26"/>
          <w:lang w:val="vi-VN"/>
        </w:rPr>
      </w:pPr>
      <w:r w:rsidRPr="00300004">
        <w:rPr>
          <w:b/>
          <w:sz w:val="32"/>
          <w:szCs w:val="26"/>
          <w:lang w:val="vi-VN"/>
        </w:rPr>
        <w:t xml:space="preserve">BÀI </w:t>
      </w:r>
      <w:r w:rsidRPr="00C52008">
        <w:rPr>
          <w:b/>
          <w:sz w:val="32"/>
          <w:szCs w:val="26"/>
          <w:lang w:val="vi-VN"/>
        </w:rPr>
        <w:t>QUẢN LÝ BÓNG ĐÁ</w:t>
      </w:r>
      <w:bookmarkStart w:id="0" w:name="_GoBack"/>
      <w:bookmarkEnd w:id="0"/>
    </w:p>
    <w:p w:rsidR="00C52008" w:rsidRDefault="00C52008" w:rsidP="00C52008">
      <w:pPr>
        <w:jc w:val="center"/>
        <w:rPr>
          <w:sz w:val="26"/>
          <w:szCs w:val="26"/>
          <w:lang w:val="vi-VN"/>
        </w:rPr>
      </w:pPr>
    </w:p>
    <w:p w:rsidR="00C52008" w:rsidRPr="00B768C8" w:rsidRDefault="00C52008" w:rsidP="00C52008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Tạo l</w:t>
      </w:r>
      <w:r w:rsidRPr="00300004">
        <w:rPr>
          <w:sz w:val="26"/>
          <w:szCs w:val="26"/>
          <w:lang w:val="vi-VN"/>
        </w:rPr>
        <w:t xml:space="preserve">ược đồ CSDL </w:t>
      </w:r>
      <w:r w:rsidRPr="00E74FE8">
        <w:rPr>
          <w:sz w:val="26"/>
          <w:szCs w:val="26"/>
          <w:lang w:val="vi-VN"/>
        </w:rPr>
        <w:t xml:space="preserve">Quản lý bóng đá như </w:t>
      </w:r>
      <w:r w:rsidRPr="00300004">
        <w:rPr>
          <w:sz w:val="26"/>
          <w:szCs w:val="26"/>
          <w:lang w:val="vi-VN"/>
        </w:rPr>
        <w:t>sau:</w:t>
      </w:r>
      <w:r w:rsidRPr="00E74FE8">
        <w:rPr>
          <w:sz w:val="26"/>
          <w:szCs w:val="26"/>
          <w:lang w:val="vi-VN"/>
        </w:rPr>
        <w:t xml:space="preserve"> Thuộc tính gạch chân là khóa chính, nét đứt là khóa ngoại.</w:t>
      </w:r>
      <w:r w:rsidRPr="00B768C8">
        <w:rPr>
          <w:sz w:val="26"/>
          <w:szCs w:val="26"/>
          <w:lang w:val="vi-VN"/>
        </w:rPr>
        <w:t xml:space="preserve"> SV tự chọn kiểu dữ liệu và độ rộng sao cho phù hợp.</w:t>
      </w:r>
    </w:p>
    <w:p w:rsidR="00C52008" w:rsidRPr="00DE4757" w:rsidRDefault="00C52008" w:rsidP="00C52008">
      <w:pPr>
        <w:ind w:left="720"/>
        <w:jc w:val="both"/>
        <w:rPr>
          <w:sz w:val="28"/>
          <w:szCs w:val="26"/>
          <w:lang w:val="fr-FR"/>
        </w:rPr>
      </w:pPr>
      <w:r w:rsidRPr="00DE4757">
        <w:rPr>
          <w:b/>
          <w:sz w:val="28"/>
          <w:szCs w:val="26"/>
          <w:lang w:val="fr-FR"/>
        </w:rPr>
        <w:t>San</w:t>
      </w:r>
      <w:r w:rsidRPr="00DE4757">
        <w:rPr>
          <w:sz w:val="28"/>
          <w:szCs w:val="26"/>
          <w:lang w:val="fr-FR"/>
        </w:rPr>
        <w:t>(</w:t>
      </w:r>
      <w:r w:rsidRPr="00DE4757">
        <w:rPr>
          <w:sz w:val="28"/>
          <w:szCs w:val="26"/>
          <w:u w:val="single"/>
          <w:lang w:val="fr-FR"/>
        </w:rPr>
        <w:t>MaSan</w:t>
      </w:r>
      <w:r w:rsidRPr="00DE4757">
        <w:rPr>
          <w:sz w:val="28"/>
          <w:szCs w:val="26"/>
          <w:lang w:val="fr-FR"/>
        </w:rPr>
        <w:t>, TenSan, DiaChi)</w:t>
      </w:r>
    </w:p>
    <w:p w:rsidR="00C52008" w:rsidRPr="00DE4757" w:rsidRDefault="00C52008" w:rsidP="00C52008">
      <w:pPr>
        <w:ind w:left="720"/>
        <w:rPr>
          <w:sz w:val="26"/>
          <w:lang w:val="fr-FR"/>
        </w:rPr>
      </w:pPr>
      <w:r w:rsidRPr="00DE4757">
        <w:rPr>
          <w:b/>
          <w:sz w:val="26"/>
          <w:lang w:val="fr-FR"/>
        </w:rPr>
        <w:t>Doi</w:t>
      </w:r>
      <w:r w:rsidRPr="00DE4757">
        <w:rPr>
          <w:sz w:val="26"/>
          <w:lang w:val="fr-FR"/>
        </w:rPr>
        <w:t>(</w:t>
      </w:r>
      <w:r w:rsidRPr="00DE4757">
        <w:rPr>
          <w:sz w:val="26"/>
          <w:u w:val="single"/>
          <w:lang w:val="fr-FR"/>
        </w:rPr>
        <w:t>MaDoi</w:t>
      </w:r>
      <w:r w:rsidRPr="00DE4757">
        <w:rPr>
          <w:sz w:val="26"/>
          <w:lang w:val="fr-FR"/>
        </w:rPr>
        <w:t xml:space="preserve">, TenDoi, </w:t>
      </w:r>
      <w:r w:rsidRPr="00DE4757">
        <w:rPr>
          <w:sz w:val="26"/>
          <w:u w:val="dash"/>
          <w:lang w:val="fr-FR"/>
        </w:rPr>
        <w:t>MaSan</w:t>
      </w:r>
      <w:r w:rsidRPr="00DE4757">
        <w:rPr>
          <w:sz w:val="26"/>
          <w:lang w:val="fr-FR"/>
        </w:rPr>
        <w:t>)</w:t>
      </w:r>
    </w:p>
    <w:p w:rsidR="00C52008" w:rsidRPr="00DE4757" w:rsidRDefault="00C52008" w:rsidP="00C52008">
      <w:pPr>
        <w:ind w:left="720"/>
        <w:rPr>
          <w:sz w:val="26"/>
          <w:lang w:val="fr-FR"/>
        </w:rPr>
      </w:pPr>
      <w:r w:rsidRPr="00DE4757">
        <w:rPr>
          <w:b/>
          <w:sz w:val="26"/>
          <w:lang w:val="fr-FR"/>
        </w:rPr>
        <w:t>TranDau</w:t>
      </w:r>
      <w:r w:rsidRPr="00DE4757">
        <w:rPr>
          <w:sz w:val="26"/>
          <w:lang w:val="fr-FR"/>
        </w:rPr>
        <w:t>(</w:t>
      </w:r>
      <w:r w:rsidRPr="00DE4757">
        <w:rPr>
          <w:sz w:val="26"/>
          <w:u w:val="single"/>
          <w:lang w:val="fr-FR"/>
        </w:rPr>
        <w:t>MaTD</w:t>
      </w:r>
      <w:r w:rsidRPr="00DE4757">
        <w:rPr>
          <w:sz w:val="26"/>
          <w:lang w:val="fr-FR"/>
        </w:rPr>
        <w:t xml:space="preserve">, </w:t>
      </w:r>
      <w:r w:rsidRPr="00DE4757">
        <w:rPr>
          <w:sz w:val="26"/>
          <w:u w:val="dash"/>
          <w:lang w:val="fr-FR"/>
        </w:rPr>
        <w:t>MaSan</w:t>
      </w:r>
      <w:r w:rsidRPr="00DE4757">
        <w:rPr>
          <w:sz w:val="26"/>
          <w:lang w:val="fr-FR"/>
        </w:rPr>
        <w:t>, Ngay, Gio)</w:t>
      </w:r>
    </w:p>
    <w:p w:rsidR="00C52008" w:rsidRPr="00DE4757" w:rsidRDefault="00C52008" w:rsidP="00C52008">
      <w:pPr>
        <w:ind w:left="720"/>
        <w:rPr>
          <w:sz w:val="26"/>
          <w:lang w:val="fr-FR"/>
        </w:rPr>
      </w:pPr>
      <w:r w:rsidRPr="00DE4757">
        <w:rPr>
          <w:b/>
          <w:sz w:val="26"/>
          <w:lang w:val="fr-FR"/>
        </w:rPr>
        <w:t>CT_TranDau</w:t>
      </w:r>
      <w:r w:rsidRPr="00DE4757">
        <w:rPr>
          <w:sz w:val="26"/>
          <w:lang w:val="fr-FR"/>
        </w:rPr>
        <w:t>(</w:t>
      </w:r>
      <w:r w:rsidRPr="00DE4757">
        <w:rPr>
          <w:sz w:val="26"/>
          <w:u w:val="single"/>
          <w:lang w:val="fr-FR"/>
        </w:rPr>
        <w:t>MaTD, MaDoi</w:t>
      </w:r>
      <w:r>
        <w:rPr>
          <w:sz w:val="26"/>
          <w:lang w:val="fr-FR"/>
        </w:rPr>
        <w:t>, SoBanThang)</w:t>
      </w:r>
    </w:p>
    <w:p w:rsidR="00C52008" w:rsidRPr="00DE4757" w:rsidRDefault="00C52008" w:rsidP="00C52008">
      <w:pPr>
        <w:ind w:left="720"/>
        <w:rPr>
          <w:sz w:val="26"/>
          <w:lang w:val="fr-FR"/>
        </w:rPr>
      </w:pPr>
      <w:r w:rsidRPr="00DE4757">
        <w:rPr>
          <w:sz w:val="26"/>
          <w:lang w:val="fr-FR"/>
        </w:rPr>
        <w:t>Ràng buộc: SoBanThang &gt;= 0.</w:t>
      </w:r>
    </w:p>
    <w:p w:rsidR="00C52008" w:rsidRPr="00DE4757" w:rsidRDefault="00C52008" w:rsidP="00C52008">
      <w:pPr>
        <w:rPr>
          <w:sz w:val="26"/>
          <w:lang w:val="fr-FR"/>
        </w:rPr>
      </w:pPr>
      <w:r w:rsidRPr="00DE4757">
        <w:rPr>
          <w:sz w:val="26"/>
          <w:lang w:val="fr-FR"/>
        </w:rPr>
        <w:t>Nhập dữ liệu cho các bảng:</w:t>
      </w:r>
    </w:p>
    <w:p w:rsidR="00C52008" w:rsidRDefault="00C52008" w:rsidP="00C52008">
      <w:pPr>
        <w:rPr>
          <w:b/>
          <w:lang w:val="fr-FR"/>
        </w:rPr>
      </w:pPr>
      <w:r>
        <w:rPr>
          <w:b/>
          <w:lang w:val="fr-FR"/>
        </w:rPr>
        <w:t>San: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977"/>
        <w:gridCol w:w="3260"/>
      </w:tblGrid>
      <w:tr w:rsidR="00C52008" w:rsidRPr="00154CEB" w:rsidTr="001A3D9C">
        <w:tc>
          <w:tcPr>
            <w:tcW w:w="1276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MaSan</w:t>
            </w:r>
          </w:p>
        </w:tc>
        <w:tc>
          <w:tcPr>
            <w:tcW w:w="2977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TenSan</w:t>
            </w:r>
          </w:p>
        </w:tc>
        <w:tc>
          <w:tcPr>
            <w:tcW w:w="326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DiaChi</w:t>
            </w:r>
          </w:p>
        </w:tc>
      </w:tr>
      <w:tr w:rsidR="00C52008" w:rsidRPr="00154CEB" w:rsidTr="001A3D9C">
        <w:tc>
          <w:tcPr>
            <w:tcW w:w="1276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MDI</w:t>
            </w:r>
          </w:p>
        </w:tc>
        <w:tc>
          <w:tcPr>
            <w:tcW w:w="2977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Mỹ Đình</w:t>
            </w:r>
          </w:p>
        </w:tc>
        <w:tc>
          <w:tcPr>
            <w:tcW w:w="326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Hà Nội – Việt Nam</w:t>
            </w:r>
          </w:p>
        </w:tc>
      </w:tr>
      <w:tr w:rsidR="00C52008" w:rsidRPr="00154CEB" w:rsidTr="001A3D9C">
        <w:tc>
          <w:tcPr>
            <w:tcW w:w="1276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NAS</w:t>
            </w:r>
          </w:p>
        </w:tc>
        <w:tc>
          <w:tcPr>
            <w:tcW w:w="2977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Sân vận động quốc gia</w:t>
            </w:r>
          </w:p>
        </w:tc>
        <w:tc>
          <w:tcPr>
            <w:tcW w:w="326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Viêng Chăn – Lào</w:t>
            </w:r>
          </w:p>
        </w:tc>
      </w:tr>
      <w:tr w:rsidR="00C52008" w:rsidRPr="00154CEB" w:rsidTr="001A3D9C">
        <w:tc>
          <w:tcPr>
            <w:tcW w:w="1276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IMO</w:t>
            </w:r>
          </w:p>
        </w:tc>
        <w:tc>
          <w:tcPr>
            <w:tcW w:w="2977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Sân I-Mobile</w:t>
            </w:r>
          </w:p>
        </w:tc>
        <w:tc>
          <w:tcPr>
            <w:tcW w:w="326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Buriram – Thái Lan</w:t>
            </w:r>
          </w:p>
        </w:tc>
      </w:tr>
      <w:tr w:rsidR="00C52008" w:rsidRPr="00154CEB" w:rsidTr="001A3D9C">
        <w:tc>
          <w:tcPr>
            <w:tcW w:w="1276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MOD</w:t>
            </w:r>
          </w:p>
        </w:tc>
        <w:tc>
          <w:tcPr>
            <w:tcW w:w="2977" w:type="dxa"/>
            <w:shd w:val="clear" w:color="auto" w:fill="auto"/>
          </w:tcPr>
          <w:p w:rsidR="00C52008" w:rsidRPr="007F3337" w:rsidRDefault="00C52008" w:rsidP="001A3D9C">
            <w:r w:rsidRPr="007F3337">
              <w:t>Khu thể thao Morodok Decho</w:t>
            </w:r>
          </w:p>
        </w:tc>
        <w:tc>
          <w:tcPr>
            <w:tcW w:w="326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Russey Keo – Campichia</w:t>
            </w:r>
          </w:p>
        </w:tc>
      </w:tr>
    </w:tbl>
    <w:p w:rsidR="00C52008" w:rsidRPr="00B768C8" w:rsidRDefault="00C52008" w:rsidP="00C52008">
      <w:pPr>
        <w:rPr>
          <w:lang w:val="fr-FR"/>
        </w:rPr>
      </w:pPr>
    </w:p>
    <w:p w:rsidR="00C52008" w:rsidRPr="00B768C8" w:rsidRDefault="00C52008" w:rsidP="00C52008">
      <w:pPr>
        <w:rPr>
          <w:b/>
          <w:lang w:val="fr-FR"/>
        </w:rPr>
      </w:pPr>
      <w:r w:rsidRPr="00B768C8">
        <w:rPr>
          <w:b/>
          <w:lang w:val="fr-FR"/>
        </w:rPr>
        <w:t>Doi</w:t>
      </w:r>
      <w:r>
        <w:rPr>
          <w:b/>
          <w:lang w:val="fr-FR"/>
        </w:rPr>
        <w:t>:</w:t>
      </w: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530"/>
      </w:tblGrid>
      <w:tr w:rsidR="00C52008" w:rsidRPr="00154CEB" w:rsidTr="001A3D9C">
        <w:tc>
          <w:tcPr>
            <w:tcW w:w="1440" w:type="dxa"/>
            <w:shd w:val="clear" w:color="auto" w:fill="auto"/>
          </w:tcPr>
          <w:p w:rsidR="00C52008" w:rsidRPr="00154CEB" w:rsidRDefault="00C52008" w:rsidP="001A3D9C">
            <w:pPr>
              <w:rPr>
                <w:u w:val="single"/>
                <w:lang w:val="fr-FR"/>
              </w:rPr>
            </w:pPr>
            <w:r w:rsidRPr="00154CEB">
              <w:rPr>
                <w:u w:val="single"/>
                <w:lang w:val="fr-FR"/>
              </w:rPr>
              <w:t>MaDoi</w:t>
            </w:r>
          </w:p>
        </w:tc>
        <w:tc>
          <w:tcPr>
            <w:tcW w:w="153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TenDoi</w:t>
            </w:r>
          </w:p>
        </w:tc>
      </w:tr>
      <w:tr w:rsidR="00C52008" w:rsidRPr="00154CEB" w:rsidTr="001A3D9C">
        <w:tc>
          <w:tcPr>
            <w:tcW w:w="144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VN</w:t>
            </w:r>
          </w:p>
        </w:tc>
        <w:tc>
          <w:tcPr>
            <w:tcW w:w="153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Việt Nam</w:t>
            </w:r>
          </w:p>
        </w:tc>
      </w:tr>
      <w:tr w:rsidR="00C52008" w:rsidRPr="00154CEB" w:rsidTr="001A3D9C">
        <w:tc>
          <w:tcPr>
            <w:tcW w:w="144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LA</w:t>
            </w:r>
          </w:p>
        </w:tc>
        <w:tc>
          <w:tcPr>
            <w:tcW w:w="153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Lào</w:t>
            </w:r>
          </w:p>
        </w:tc>
      </w:tr>
      <w:tr w:rsidR="00C52008" w:rsidRPr="00154CEB" w:rsidTr="001A3D9C">
        <w:tc>
          <w:tcPr>
            <w:tcW w:w="144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TL</w:t>
            </w:r>
          </w:p>
        </w:tc>
        <w:tc>
          <w:tcPr>
            <w:tcW w:w="153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Thái Lan</w:t>
            </w:r>
          </w:p>
        </w:tc>
      </w:tr>
      <w:tr w:rsidR="00C52008" w:rsidRPr="00154CEB" w:rsidTr="001A3D9C">
        <w:tc>
          <w:tcPr>
            <w:tcW w:w="144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CPC</w:t>
            </w:r>
          </w:p>
        </w:tc>
        <w:tc>
          <w:tcPr>
            <w:tcW w:w="1530" w:type="dxa"/>
            <w:shd w:val="clear" w:color="auto" w:fill="auto"/>
          </w:tcPr>
          <w:p w:rsidR="00C52008" w:rsidRPr="00154CEB" w:rsidRDefault="00C52008" w:rsidP="001A3D9C">
            <w:pPr>
              <w:rPr>
                <w:lang w:val="fr-FR"/>
              </w:rPr>
            </w:pPr>
            <w:r w:rsidRPr="00154CEB">
              <w:rPr>
                <w:lang w:val="fr-FR"/>
              </w:rPr>
              <w:t>Campuchia</w:t>
            </w:r>
          </w:p>
        </w:tc>
      </w:tr>
    </w:tbl>
    <w:p w:rsidR="00C52008" w:rsidRPr="00B768C8" w:rsidRDefault="00C52008" w:rsidP="00C52008">
      <w:pPr>
        <w:rPr>
          <w:b/>
          <w:lang w:val="fr-FR"/>
        </w:rPr>
      </w:pPr>
      <w:r w:rsidRPr="00B768C8">
        <w:rPr>
          <w:b/>
          <w:lang w:val="fr-FR"/>
        </w:rPr>
        <w:t>TranDau: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1470"/>
        <w:gridCol w:w="1470"/>
      </w:tblGrid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u w:val="single"/>
                <w:lang w:val="fr-FR"/>
              </w:rPr>
            </w:pPr>
            <w:r w:rsidRPr="00154CEB">
              <w:rPr>
                <w:u w:val="single"/>
                <w:lang w:val="fr-FR"/>
              </w:rPr>
              <w:t>MaTD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u w:val="dash"/>
                <w:lang w:val="fr-FR"/>
              </w:rPr>
            </w:pPr>
            <w:r w:rsidRPr="00154CEB">
              <w:rPr>
                <w:u w:val="dash"/>
                <w:lang w:val="fr-FR"/>
              </w:rPr>
              <w:t>MaSan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Ngay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Gio</w:t>
            </w:r>
          </w:p>
        </w:tc>
      </w:tr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01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MOD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14/08/2017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15:00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02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 w:rsidRPr="00154CEB">
              <w:rPr>
                <w:lang w:val="fr-FR"/>
              </w:rPr>
              <w:t>NAS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16/08/2017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17:00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03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 w:rsidRPr="00154CEB">
              <w:rPr>
                <w:lang w:val="fr-FR"/>
              </w:rPr>
              <w:t>MOD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16/08/2017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15:00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04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 w:rsidRPr="00154CEB">
              <w:rPr>
                <w:lang w:val="fr-FR"/>
              </w:rPr>
              <w:t>IMO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18/08/2017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19:00</w:t>
            </w:r>
          </w:p>
        </w:tc>
      </w:tr>
    </w:tbl>
    <w:p w:rsidR="00C52008" w:rsidRDefault="00C52008" w:rsidP="00C52008">
      <w:r w:rsidRPr="00B768C8">
        <w:rPr>
          <w:b/>
          <w:lang w:val="fr-FR"/>
        </w:rPr>
        <w:t>CT_TranDau</w:t>
      </w:r>
      <w:r w:rsidRPr="00B768C8">
        <w:rPr>
          <w:b/>
        </w:rPr>
        <w:t>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1470"/>
      </w:tblGrid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u w:val="single"/>
                <w:lang w:val="fr-FR"/>
              </w:rPr>
            </w:pPr>
            <w:r w:rsidRPr="00154CEB">
              <w:rPr>
                <w:u w:val="single"/>
                <w:lang w:val="fr-FR"/>
              </w:rPr>
              <w:t>MaTD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u w:val="single"/>
                <w:lang w:val="fr-FR"/>
              </w:rPr>
            </w:pPr>
            <w:r w:rsidRPr="00154CEB">
              <w:rPr>
                <w:u w:val="single"/>
                <w:lang w:val="fr-FR"/>
              </w:rPr>
              <w:t>MaDoi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SoBanThang</w:t>
            </w:r>
          </w:p>
        </w:tc>
      </w:tr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01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VN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3</w:t>
            </w:r>
          </w:p>
        </w:tc>
      </w:tr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01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TL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1</w:t>
            </w:r>
          </w:p>
        </w:tc>
      </w:tr>
      <w:tr w:rsidR="00C52008" w:rsidRPr="00154CEB" w:rsidTr="001A3D9C">
        <w:tc>
          <w:tcPr>
            <w:tcW w:w="108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02</w:t>
            </w:r>
          </w:p>
        </w:tc>
        <w:tc>
          <w:tcPr>
            <w:tcW w:w="126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VN</w:t>
            </w:r>
          </w:p>
        </w:tc>
        <w:tc>
          <w:tcPr>
            <w:tcW w:w="1470" w:type="dxa"/>
            <w:shd w:val="clear" w:color="auto" w:fill="auto"/>
          </w:tcPr>
          <w:p w:rsidR="00C52008" w:rsidRPr="00154CEB" w:rsidRDefault="00C52008" w:rsidP="001A3D9C">
            <w:pPr>
              <w:jc w:val="center"/>
              <w:rPr>
                <w:lang w:val="fr-FR"/>
              </w:rPr>
            </w:pPr>
            <w:r w:rsidRPr="00154CEB">
              <w:rPr>
                <w:lang w:val="fr-FR"/>
              </w:rPr>
              <w:t>5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02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LA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03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TL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3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03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CPC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3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04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TL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2</w:t>
            </w:r>
          </w:p>
        </w:tc>
      </w:tr>
      <w:tr w:rsidR="00C52008" w:rsidTr="001A3D9C">
        <w:tc>
          <w:tcPr>
            <w:tcW w:w="108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04</w:t>
            </w:r>
          </w:p>
        </w:tc>
        <w:tc>
          <w:tcPr>
            <w:tcW w:w="126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LA</w:t>
            </w:r>
          </w:p>
        </w:tc>
        <w:tc>
          <w:tcPr>
            <w:tcW w:w="1470" w:type="dxa"/>
            <w:shd w:val="clear" w:color="auto" w:fill="auto"/>
          </w:tcPr>
          <w:p w:rsidR="00C52008" w:rsidRDefault="00C52008" w:rsidP="001A3D9C">
            <w:pPr>
              <w:jc w:val="center"/>
            </w:pPr>
            <w:r>
              <w:t>0</w:t>
            </w:r>
          </w:p>
        </w:tc>
      </w:tr>
    </w:tbl>
    <w:p w:rsidR="00C52008" w:rsidRDefault="00C52008" w:rsidP="00C52008"/>
    <w:p w:rsidR="00C52008" w:rsidRDefault="00C52008" w:rsidP="00C52008">
      <w:r>
        <w:t>Thực hiện các truy vấn sau bằng ngôn ngữ SQL: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In số trận đấu mà mỗi đội đã thi đấu. Hiển thị:  MaDoi, TenDoi.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In kết quả trận đấu theo tỷ số: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MaTran  | Đội trận đấu | Tỷ số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 xml:space="preserve">  01          | VN-TL            | 3-1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In kết quả mỗi trận theo điểm:</w:t>
      </w:r>
    </w:p>
    <w:p w:rsidR="00C52008" w:rsidRPr="00154CEB" w:rsidRDefault="00C52008" w:rsidP="00C52008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MaTran  | Doi  | Diem</w:t>
      </w:r>
    </w:p>
    <w:p w:rsidR="00C52008" w:rsidRPr="00154CEB" w:rsidRDefault="00C52008" w:rsidP="00C5200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 xml:space="preserve">   | VN  |  3</w:t>
      </w:r>
    </w:p>
    <w:p w:rsidR="00C52008" w:rsidRPr="00154CEB" w:rsidRDefault="00C52008" w:rsidP="00C52008">
      <w:pPr>
        <w:ind w:left="825"/>
        <w:rPr>
          <w:szCs w:val="24"/>
        </w:rPr>
      </w:pPr>
      <w:r w:rsidRPr="00154CEB">
        <w:rPr>
          <w:szCs w:val="24"/>
        </w:rPr>
        <w:lastRenderedPageBreak/>
        <w:t xml:space="preserve">01         | TL   |  0 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In mã đội, tên đội, tổng số điểm: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 xml:space="preserve">      VN     |  Việt Nam  | 6   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Sắp xếp danh sách các đội để biết thứ hạng: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 xml:space="preserve">    | MaDoi  | Ten Doi     | Tổng số điểm | Hiệu số bàn thắng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 xml:space="preserve">        VN     |  Viet Nam  |      6                |    7</w:t>
      </w:r>
    </w:p>
    <w:p w:rsidR="00C52008" w:rsidRPr="00154CEB" w:rsidRDefault="00C52008" w:rsidP="00C520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4CEB">
        <w:rPr>
          <w:rFonts w:ascii="Times New Roman" w:hAnsi="Times New Roman"/>
          <w:sz w:val="24"/>
          <w:szCs w:val="24"/>
        </w:rPr>
        <w:t>Hiển thị các trận chưa đá: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  <w:lang w:val="fr-FR"/>
        </w:rPr>
      </w:pPr>
      <w:r w:rsidRPr="00154CEB">
        <w:rPr>
          <w:rFonts w:ascii="Times New Roman" w:hAnsi="Times New Roman"/>
          <w:sz w:val="24"/>
          <w:szCs w:val="24"/>
        </w:rPr>
        <w:t xml:space="preserve">    </w:t>
      </w:r>
      <w:r w:rsidRPr="00154CEB">
        <w:rPr>
          <w:rFonts w:ascii="Times New Roman" w:hAnsi="Times New Roman"/>
          <w:sz w:val="24"/>
          <w:szCs w:val="24"/>
          <w:lang w:val="fr-FR"/>
        </w:rPr>
        <w:t>Các trận chưa đá:</w:t>
      </w:r>
    </w:p>
    <w:p w:rsidR="00C52008" w:rsidRPr="00154CEB" w:rsidRDefault="00C52008" w:rsidP="00C52008">
      <w:pPr>
        <w:pStyle w:val="ListParagraph"/>
        <w:rPr>
          <w:rFonts w:ascii="Times New Roman" w:hAnsi="Times New Roman"/>
          <w:sz w:val="24"/>
          <w:szCs w:val="24"/>
          <w:lang w:val="fr-FR"/>
        </w:rPr>
      </w:pPr>
      <w:r w:rsidRPr="00154CEB">
        <w:rPr>
          <w:rFonts w:ascii="Times New Roman" w:hAnsi="Times New Roman"/>
          <w:sz w:val="24"/>
          <w:szCs w:val="24"/>
          <w:lang w:val="fr-FR"/>
        </w:rPr>
        <w:t xml:space="preserve">       LA - CPC </w:t>
      </w:r>
    </w:p>
    <w:p w:rsidR="00C52008" w:rsidRPr="00396DD9" w:rsidRDefault="00C52008" w:rsidP="00C52008">
      <w:pPr>
        <w:pStyle w:val="ListParagraph"/>
        <w:rPr>
          <w:rFonts w:ascii="Times New Roman" w:hAnsi="Times New Roman"/>
          <w:sz w:val="24"/>
          <w:szCs w:val="24"/>
          <w:lang w:val="fr-FR"/>
        </w:rPr>
      </w:pPr>
      <w:r w:rsidRPr="00154CEB">
        <w:rPr>
          <w:rFonts w:ascii="Times New Roman" w:hAnsi="Times New Roman"/>
          <w:sz w:val="24"/>
          <w:szCs w:val="24"/>
          <w:lang w:val="fr-FR"/>
        </w:rPr>
        <w:t xml:space="preserve">       </w:t>
      </w:r>
      <w:r w:rsidRPr="00396DD9">
        <w:rPr>
          <w:rFonts w:ascii="Times New Roman" w:hAnsi="Times New Roman"/>
          <w:sz w:val="24"/>
          <w:szCs w:val="24"/>
          <w:lang w:val="fr-FR"/>
        </w:rPr>
        <w:t>VN - CPC</w:t>
      </w:r>
    </w:p>
    <w:p w:rsidR="00475B86" w:rsidRDefault="00C52008" w:rsidP="00C52008">
      <w:r>
        <w:rPr>
          <w:b/>
          <w:sz w:val="32"/>
          <w:szCs w:val="26"/>
          <w:lang w:val="vi-VN"/>
        </w:rPr>
        <w:br w:type="page"/>
      </w:r>
    </w:p>
    <w:sectPr w:rsidR="00475B86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5FF8"/>
    <w:multiLevelType w:val="hybridMultilevel"/>
    <w:tmpl w:val="F87405FE"/>
    <w:lvl w:ilvl="0" w:tplc="2FFE9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12ED"/>
    <w:multiLevelType w:val="hybridMultilevel"/>
    <w:tmpl w:val="44D05354"/>
    <w:lvl w:ilvl="0" w:tplc="6F487D46">
      <w:start w:val="1"/>
      <w:numFmt w:val="decimalZero"/>
      <w:lvlText w:val="%1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08"/>
    <w:rsid w:val="000A5E8B"/>
    <w:rsid w:val="00460005"/>
    <w:rsid w:val="00475B86"/>
    <w:rsid w:val="004979C5"/>
    <w:rsid w:val="00643251"/>
    <w:rsid w:val="00B26F2F"/>
    <w:rsid w:val="00C52008"/>
    <w:rsid w:val="00E4773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AAF6-F5EC-475E-A6E2-C9642D5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008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2024-09-21T13:38:00Z</dcterms:created>
  <dcterms:modified xsi:type="dcterms:W3CDTF">2024-09-21T13:39:00Z</dcterms:modified>
</cp:coreProperties>
</file>