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 w:before="1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47A1"/>
          <w:sz w:val="80"/>
          <w:szCs w:val="80"/>
        </w:rPr>
        <w:t xml:space="preserve">V-NEXUS</w:t>
      </w:r>
    </w:p>
    <w:p>
      <w:pPr>
        <w:spacing w:before="160"/>
        <w:jc w:val="center"/>
      </w:pPr>
      <w:r>
        <w:rPr>
          <w:rFonts w:ascii="Arial" w:cs="Arial" w:eastAsia="Arial" w:hAnsi="Arial"/>
          <w:color w:val="616161"/>
          <w:sz w:val="28"/>
          <w:szCs w:val="28"/>
        </w:rPr>
        <w:t xml:space="preserve">Real Estate Data Intelligence Platform</w:t>
      </w:r>
    </w:p>
    <w:p>
      <w:pPr>
        <w:spacing w:after="500" w:before="500"/>
      </w:pP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40"/>
          <w:szCs w:val="40"/>
        </w:rPr>
        <w:t xml:space="preserve">PRODUCTION ARCHITECTURE</w:t>
      </w:r>
    </w:p>
    <w:p>
      <w:pPr>
        <w:spacing w:before="100"/>
        <w:jc w:val="center"/>
      </w:pPr>
      <w:r>
        <w:rPr>
          <w:rFonts w:ascii="Arial" w:cs="Arial" w:eastAsia="Arial" w:hAnsi="Arial"/>
          <w:color w:val="616161"/>
          <w:sz w:val="22"/>
          <w:szCs w:val="22"/>
        </w:rPr>
        <w:t xml:space="preserve">Phase 1 Plan  |  Scale-Ready  |  AI-Ready</w:t>
      </w:r>
    </w:p>
    <w:p>
      <w:pPr>
        <w:spacing w:after="400" w:before="400"/>
      </w:pPr>
    </w:p>
    <w:p>
      <w:pPr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Scraping Pipeline + NestJS API + PostgreSQL + AI/ML Infrastructure</w:t>
      </w:r>
    </w:p>
    <w:p>
      <w:pPr>
        <w:spacing w:after="60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Version 3.0  |  April 2026  | 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1.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8E5" w:sz="4"/>
              <w:left w:val="none" w:sz="0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Design Principles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1) Scraper NEVER affects API performance (isolated pools). 2) AI training NEVER touches primary DB (read replicas). 3) Every layer has caching. 4) Scale progressively: single server to cloud. 5) rawData preserved for AI training. 6) Python for data+AI, TypeScript for API+FE.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System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2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Scraper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Playwright + httpx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Crawl nhatot/batdongsan/muaban/facebook, reveal phones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ETL Pipeline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SQLAlchemy + custom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Normalize addresses (34 provinces), classify, quality score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AI/ML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PyTorch + Transformers + FastAPI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Python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Fine-tune LLM, V-Estimate, NLP Vietnamese, embeddings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NestJS + Fastify + Prisma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REST API, auth, rate limiting, caching, serve frontend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Next.js 14+ (Phase 2)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TypeScript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SSR web app, search, map, listing detail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PostgreSQL 16 + PostGIS + pgvector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SQL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 schemas: raw, public, analytics + vectors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7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N/A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BullMQ queues, API cache, rate limiting, pub/sub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Proxy/CDN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Cloudflare (free) + PgBouncer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N/A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Edge cache, DDoS, connection pooling</w:t>
            </w:r>
          </w:p>
        </w:tc>
      </w:tr>
      <w:tr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N/A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Metrics, dashboards, alerts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2. Database Architecture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Schema Separation (Single DB, 3 Schemas)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none" w:sz="0"/>
              <w:bottom w:val="none" w:sz="0"/>
              <w:right w:val="none" w:sz="0"/>
            </w:tcBorders>
            <w:shd w:fill="FFFD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not split into multiple databases?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At startup scale, multiple DBs add operational complexity without benefit. Schema separation gives namespace isolation + separate permissions + easy future split to physical separation if needed. Only change: connection string.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400"/>
        <w:gridCol w:w="16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Written By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Read By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Tables</w:t>
            </w:r>
          </w:p>
        </w:tc>
      </w:tr>
      <w:tr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raw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Staging scraped data before ETL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Python scraper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ETL worker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staging_listings (JSONB raw_data, partitioned by month)</w:t>
            </w:r>
          </w:p>
        </w:tc>
      </w:tr>
      <w:tr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public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Clean production data for API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ETL worker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NestJS API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properties (partitioned by source, NO raw_data JSONB)</w:t>
            </w:r>
          </w:p>
        </w:tc>
      </w:tr>
      <w:tr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Aggregations, AI features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ETL + ML jobs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NestJS + Python ML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market_stats, feature_store</w:t>
            </w:r>
          </w:p>
        </w:tc>
      </w:tr>
      <w:tr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vectors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pgvector embeddings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Python ML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NestJS (similarity search)</w:t>
            </w:r>
          </w:p>
        </w:tc>
        <w:tc>
          <w:tcPr>
            <w:tcW w:type="dxa" w:w="3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property_embeddings (vector(768))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2.2 Why rawData is NOT in properties Table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Raw nhatot JSON = 2-5KB per listing. At 100K listings = 200-500MB JSONB bloating every table scan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API queries NEVER need raw_data. Storing it inline forces PostgreSQL to read it on every SELECT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Solution: raw.staging_listings stores JSONB. public.properties has raw_staging_id FK to trace back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Benefit: properties table stays lean (fast scans), raw data preserved for AI training (separate queries)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2.3 Partitioning Strategy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public.properties: PARTITION BY LIST (source) into nhatot, batdongsan, muaban, facebook, other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raw.staging_listings: PARTITION BY RANGE (scraped_at) monthly. Drop old months without VACUUM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analytics.feature_store: No partitioning needed (smaller volume)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2.4 Connection Pooling (PgBouncer)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4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PgBouncer is MANDATORY from Day 1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Prisma exhausts PostgreSQL connections rapidly. Without PgBouncer in transaction mode, you will hit max_connections under moderate load. This is non-negotiable.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Pool Name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Connections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vnexus_api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50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NestJS API reads + writes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vnexus_scraper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Python scraper writes (capped low = cannot affect API)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vnexus_etl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ETL batch processing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vnexus_ml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Read Replica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AI/ML training reads (Phase 2+)</w:t>
            </w:r>
          </w:p>
        </w:tc>
      </w:tr>
    </w:tbl>
    <w:p>
      <w:pPr>
        <w:spacing w:after="100" w:before="100"/>
      </w:pP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pool_mode = transaction (critical for Prisma). max_client_conn = 200. reserve_pool_size = 5.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2.5 Indexing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idx_search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B-tree composite (province, property_type, transaction_type, price)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Primary search query path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idx_geo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GIST on location WHERE is_duplicate=FALSE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Map-based geospatial search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idx_fts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GIN on to_tsvector(unaccent(title || description))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Full-text search Vietnamese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idx_embedding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IVFFlat on vector(768) cosine_ops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similarity search (pgvector)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idx_scraped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B-tree (scraped_at DESC)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Sort by newest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idx_source</w:t>
            </w:r>
          </w:p>
        </w:tc>
        <w:tc>
          <w:tcPr>
            <w:tcW w:type="dxa" w:w="3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B-tree (source, source_id) UNIQUE</w:t>
            </w:r>
          </w:p>
        </w:tc>
        <w:tc>
          <w:tcPr>
            <w:tcW w:type="dxa" w:w="37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Prevent duplicates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3. Multi-Layer Caching Strategy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3200"/>
        <w:gridCol w:w="1400"/>
        <w:gridCol w:w="1360"/>
      </w:tblGrid>
      <w:tr>
        <w:trPr>
          <w:tblHeader/>
        </w:trPr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 Rate Target</w:t>
            </w:r>
          </w:p>
        </w:tc>
      </w:tr>
      <w:tr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L1: Edge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Cloudflare CDN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Static assets, SSR pages, public API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5min-1year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40-60%</w:t>
            </w:r>
          </w:p>
        </w:tc>
      </w:tr>
      <w:tr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L2: Redis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7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Search results, listing detail, market stats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5-30min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70-80%</w:t>
            </w:r>
          </w:p>
        </w:tc>
      </w:tr>
      <w:tr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L3: Memory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NestJS LRU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Province/district lists, enums, config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1h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99%</w:t>
            </w:r>
          </w:p>
        </w:tc>
      </w:tr>
      <w:tr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L4: HTTP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ETag headers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Conditional requests, 304 Not Modified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Per request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30-40%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Redis Cache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Invalidation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vnexus:ref:provinces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24h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Manual (rarely changes)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vnexus:search:{sha256_hash}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 min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PUB/SUB on new listings in affected area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vnexus:listing:{id}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15 min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TTL expiry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vnexus:stats:market:{area}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 min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TTL expiry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vnexus:ml:prediction:{hash}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hour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TTL expiry</w:t>
            </w:r>
          </w:p>
        </w:tc>
      </w:tr>
      <w:tr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vnexus:ratelimit:{ip}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60s</w:t>
            </w:r>
          </w:p>
        </w:tc>
        <w:tc>
          <w:tcPr>
            <w:tcW w:type="dxa" w:w="5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Sliding window counter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Cache Warming (On Startup + After ETL)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Startup: Load provinces/wards into Redis + in-memory. Pre-compute top 20 search queries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After ETL batch: Invalidate search caches for affected areas. Recompute market stats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PUB/SUB channel: vnexus:events:listings:new triggers selective invalidation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4. Request Flow Under Load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Full Path: User to Database</w:t>
      </w:r>
    </w:p>
    <w:p>
      <w:pPr>
        <w:spacing w:after="120" w:line="320"/>
      </w:pPr>
      <w:r>
        <w:rPr>
          <w:rFonts w:ascii="Arial" w:cs="Arial" w:eastAsia="Arial" w:hAnsi="Arial"/>
          <w:color w:val="212121"/>
          <w:sz w:val="21"/>
          <w:szCs w:val="21"/>
        </w:rPr>
        <w:t xml:space="preserve">Each layer reduces load on the next. Target: 95% of requests never hit PostgreSQL.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User Browser sends request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Cloudflare CDN: static assets (99% hit), SSR pages (40-60% hit), API cache (varies)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CDN MISS goes to Load Balancer (Nginx)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NestJS Cluster (N instances, Fastify adapter for 2-3x Express throughput)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NestJS checks In-Memory cache (province lists, enums) - 99% hit for reference data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NestJS checks Redis (search results, listings) - 70-80% hit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Redis MISS goes to PgBouncer (connection pool)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PgBouncer routes to PostgreSQL read replica (API queries) or primary (writes)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Result stored in Redis, returned to user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</w:t>
            </w:r>
          </w:p>
        </w:tc>
        <w:tc>
          <w:tcPr>
            <w:tcW w:type="dxa" w:w="4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Public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IP address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60 req/min</w:t>
            </w:r>
          </w:p>
        </w:tc>
        <w:tc>
          <w:tcPr>
            <w:tcW w:type="dxa" w:w="4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Unauthenticated browsing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key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300 req/min</w:t>
            </w:r>
          </w:p>
        </w:tc>
        <w:tc>
          <w:tcPr>
            <w:tcW w:type="dxa" w:w="4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Registered users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key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1000 req/min</w:t>
            </w:r>
          </w:p>
        </w:tc>
        <w:tc>
          <w:tcPr>
            <w:tcW w:type="dxa" w:w="4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Paying customers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Heavy Query Handling (Async)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Export (CSV/JSON &gt;100 records): BullMQ job, return 202 Accepted + jobId, client polls status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Analytics queries: Precomputed materialized views, refreshed every 30 min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AI predictions: NestJS calls FastAPI ML service, caches result in Redis TTL 1h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5. Scraping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Core Rule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Scraper writes to raw.staging_listings (5 DB connections max). ETL worker processes staging rows into public.properties (10 connections). API uses separate pool (50 connections). Scraper can NEVER exhaust API connections.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Staging-to-Production Flow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Step 1: Python scraper INSERTs to raw.staging_listings (JSONB raw_data, processed=FALSE)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Step 2: BullMQ triggers ETL job every 5 minutes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Step 3: ETL worker SELECTs unprocessed rows with FOR UPDATE SKIP LOCKED (parallel safe)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Step 4: Normalize address (34-province mapping), parse price, clean title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Step 5: Classify property type, broker/owner, quality score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Step 6: UPSERT into public.properties (ON CONFLICT source, source_id DO UPDATE)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Step 7: Mark staging row as processed=TRUE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Step 8: Publish Redis PUB/SUB event, trigger cache invalidation + notifications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6. AI/ML Pipeline (Scale-Ready)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Training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A1B9A" w:sz="4"/>
              <w:left w:val="none" w:sz="0"/>
              <w:bottom w:val="none" w:sz="0"/>
              <w:right w:val="none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 training NEVER touches primary DB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All training reads go to read replica via vnexus_ml pool (10 connections). Embedding writes are batched and run during off-peak hours (2-4 AM). Model serving is a separate FastAPI container.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AI Features Roadmap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2000"/>
        <w:gridCol w:w="800"/>
      </w:tblGrid>
      <w:tr>
        <w:trPr>
          <w:tblHeader/>
        </w:trP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Serving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V-Estimate (valuation)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Gradient Boosting / NN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Price + area + location history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FastAPI /predict/price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Smart Classification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Fine-tuned PhoBERT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Listing titles (Vietnamese)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FastAPI /predict/category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Semantic Search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Multilingual MiniLM embeddings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listing text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pgvector similarity query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Duplicate Detection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Sentence embeddings + cosine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Listing pairs (same/different)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Batch job in ETL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Chatbot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RAG + fine-tuned LLM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All listings as vectors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FastAPI /chat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Scam Detection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Anomaly detection + NLP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Known scam patterns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Batch classifier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Price Prediction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Time-series + location</w:t>
            </w:r>
          </w:p>
        </w:tc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Historical price by ward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FastAPI /predict/trend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3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AI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NLP Vietnamese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PhoBERT / underthesea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Tokenize, NER, POS for Vietnamese text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Fine-tuning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Hugging Face + LoRA/QLoRA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Efficient LLM fine-tuning on consumer GPU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pgvector (PostgreSQL extension)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Embeddings in same DB, no extra service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Feature Store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analytics.feature_store table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Precomputed features for model input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Model Serving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FastAPI + ONNX Runtime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Serve models as HTTP API, separate container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 Versioning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DVC (Data Version Control)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Track training data versions with git</w:t>
            </w:r>
          </w:p>
        </w:tc>
      </w:tr>
      <w:tr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Labeling</w:t>
            </w:r>
          </w:p>
        </w:tc>
        <w:tc>
          <w:tcPr>
            <w:tcW w:type="dxa" w:w="2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Label Studio (self-hosted)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Human annotation for training data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6.4 rawData: The AI Training Goldmine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Every listing stores original JSON in raw.staging_listings (not in properties table)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This raw data is the primary training source for all AI models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Never delete raw data until AI team explicitly approves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Monthly partitioning allows archiving old data to S3 while keeping recent data hot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AI team queries: SELECT raw_data FROM raw.staging_listings WHERE ... via read replica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7. Message Queue Architecture (BullMQ)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800"/>
        <w:gridCol w:w="1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Queue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Jobs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Concurrency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scraping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scrape-nhatot, scrape-batdongsan, scrape-facebook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1h / 6h / 4h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 per source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etl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process-staging, normalize, classify, dedup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 (highest)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Every 5 min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 parallel workers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new-listing-alert, price-change, daily-digest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Event-triggered / 8AM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exports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export-csv, export-json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 demand (async)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ml</w:t>
            </w:r>
          </w:p>
        </w:tc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generate-embeddings, compute-features, retrain</w:t>
            </w:r>
          </w:p>
        </w:tc>
        <w:tc>
          <w:tcPr>
            <w:tcW w:type="dxa" w:w="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 (lowest)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2AM daily / manual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Event-Driven Pipeline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listing.scraped -&gt; ETL queue: normalize + classify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listing.processed -&gt; ML queue: generate embedding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listing.processed -&gt; Notification queue: check saved searches, alert users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listing.processed -&gt; Cache: invalidate search results for affected area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listing.price_changed -&gt; Notification: alert watchers + update trend stats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Error Handling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3 retries with exponential backoff (5s, 25s, 125s)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Dead Letter Queue (DLQ): after 3 failures, move to DLQ for manual review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Alert: DLQ &gt; 50 jobs triggers Telegram/Slack notification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Keep last 1000 completed + 5000 failed jobs for analysis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8. Monitoring &amp; Observability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8.1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Threshold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Performance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P95 response time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500ms for 5 min = Warning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 Performance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P99 response time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2s for 5 min = Critical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hit rate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60% for 10 min = Warning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Active connections / pool size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80% = Critical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Replication lag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10s for 5 min = Critical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Scraper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Phone reveal success rate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80% per cycle = Warning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Scraper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Listings scraped per cycle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= 0 for 2 cycles = Critical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Queue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DLQ depth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50 jobs = Warning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Disk usage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&gt; 80% = Critical</w:t>
            </w:r>
          </w:p>
        </w:tc>
      </w:tr>
      <w:tr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Business</w:t>
            </w:r>
          </w:p>
        </w:tc>
        <w:tc>
          <w:tcPr>
            <w:tcW w:type="dxa" w:w="3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Daily new listings</w:t>
            </w:r>
          </w:p>
        </w:tc>
        <w:tc>
          <w:tcPr>
            <w:tcW w:type="dxa" w:w="4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&lt; 100 = Warning (source may be down)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8.2 Stack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Prometheus: scrape metrics from NestJS, PgBouncer, Redis exporters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Grafana: dashboards for API, DB, cache, scraper, queues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Pino (NestJS) + Loguru (Python): structured logging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Sentry: error tracking in NestJS + Next.js (Phase 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Alerts: Grafana -&gt; Telegram webhook (cheap, instant)</w:t>
      </w:r>
    </w:p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8.3 Health Endpoints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GET /health -&gt; 200 (liveness probe)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GET /health/ready -&gt; 200|503 (DB + Redis reachable)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GET /health/detailed -&gt; DB pool stats, Redis memory, queue depths, uptime (admin only)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9. Progressive Deployment Strategy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5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Cost/Month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1: MVP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0 - 1,000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Single VPS 8c/16GB. Docker Compose: PostgreSQL + PgBouncer + Redis + NestJS (2 replicas) + Python scraper + Grafana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$50-80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2: Growth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1K - 5K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 VPS: API server (8c/16GB) + DB server (8c/32GB NVMe) + Workers (4c/8GB). Add 1 read replica.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$150-200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Phase 3: Scale</w:t>
            </w:r>
          </w:p>
        </w:tc>
        <w:tc>
          <w:tcPr>
            <w:tcW w:type="dxa" w:w="1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5K - 10K+</w:t>
            </w:r>
          </w:p>
        </w:tc>
        <w:tc>
          <w:tcPr>
            <w:tcW w:type="dxa" w:w="55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Cloud managed: RDS + ElastiCache + ECS/K8s auto-scaling. GPU instance for ML. S3 for exports.</w:t>
            </w:r>
          </w:p>
        </w:tc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$500+</w:t>
            </w:r>
          </w:p>
        </w:tc>
      </w:tr>
    </w:tbl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4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Phase 1 Docker Compose includes: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PostgreSQL 16 + PostGIS + pgvector, PgBouncer (transaction mode), Redis 7, NestJS API (2 replicas behind Nginx), Python scraper (cron container), BullMQ workers, Prometheus + Grafana. All in one docker-compose.yml.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10.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rPr>
          <w:tblHeader/>
        </w:trPr>
        <w:tc>
          <w:tcPr>
            <w:tcW w:type="dxa" w:w="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7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W1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7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Docker Compose: PostgreSQL + PgBouncer + Redis + Grafana running</w:t>
            </w:r>
          </w:p>
        </w:tc>
      </w:tr>
      <w:tr>
        <w:tc>
          <w:tcPr>
            <w:tcW w:type="dxa" w:w="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W1-2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Prisma schema with 3 schemas (raw, public, analytics), partitioning, indexes</w:t>
            </w:r>
          </w:p>
        </w:tc>
      </w:tr>
      <w:tr>
        <w:tc>
          <w:tcPr>
            <w:tcW w:type="dxa" w:w="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W2-3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NestJS project: Fastify, Prisma, Redis cache, rate limiting, health endpoints</w:t>
            </w:r>
          </w:p>
        </w:tc>
      </w:tr>
      <w:tr>
        <w:tc>
          <w:tcPr>
            <w:tcW w:type="dxa" w:w="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W3-4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7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Python scraper writes to raw.staging_listings via SQLAlchemy</w:t>
            </w:r>
          </w:p>
        </w:tc>
      </w:tr>
      <w:tr>
        <w:tc>
          <w:tcPr>
            <w:tcW w:type="dxa" w:w="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W4-5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ETL</w:t>
            </w:r>
          </w:p>
        </w:tc>
        <w:tc>
          <w:tcPr>
            <w:tcW w:type="dxa" w:w="7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BullMQ ETL worker: staging -&gt; normalize -&gt; classify -&gt; public.properties</w:t>
            </w:r>
          </w:p>
        </w:tc>
      </w:tr>
      <w:tr>
        <w:tc>
          <w:tcPr>
            <w:tcW w:type="dxa" w:w="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W5-6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API</w:t>
            </w:r>
          </w:p>
        </w:tc>
        <w:tc>
          <w:tcPr>
            <w:tcW w:type="dxa" w:w="7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NestJS endpoints: /listings (search+filter), /listings/:id, /stats/market</w:t>
            </w:r>
          </w:p>
        </w:tc>
      </w:tr>
      <w:tr>
        <w:tc>
          <w:tcPr>
            <w:tcW w:type="dxa" w:w="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W6-7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Caching</w:t>
            </w:r>
          </w:p>
        </w:tc>
        <w:tc>
          <w:tcPr>
            <w:tcW w:type="dxa" w:w="7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Redis multi-layer cache, ETag, cache warming, PUB/SUB invalidation</w:t>
            </w:r>
          </w:p>
        </w:tc>
      </w:tr>
      <w:tr>
        <w:tc>
          <w:tcPr>
            <w:tcW w:type="dxa" w:w="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W7-8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Testing</w:t>
            </w:r>
          </w:p>
        </w:tc>
        <w:tc>
          <w:tcPr>
            <w:tcW w:type="dxa" w:w="7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Integration tests, load testing (k6), monitoring dashboards</w:t>
            </w:r>
          </w:p>
        </w:tc>
      </w:tr>
      <w:tr>
        <w:tc>
          <w:tcPr>
            <w:tcW w:type="dxa" w:w="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W8+</w:t>
            </w:r>
          </w:p>
        </w:tc>
        <w:tc>
          <w:tcPr>
            <w:tcW w:type="dxa" w:w="14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 Prep</w:t>
            </w:r>
          </w:p>
        </w:tc>
        <w:tc>
          <w:tcPr>
            <w:tcW w:type="dxa" w:w="7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pgvector setup, PhoBERT exploration, training data accumulation</w:t>
            </w:r>
          </w:p>
        </w:tc>
      </w:tr>
    </w:tbl>
    <w:p>
      <w:pPr>
        <w:spacing w:after="10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10.1 Definition of Done (Phase 1)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Docker Compose: one command deploys everything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PostgreSQL with 3 schemas, PgBouncer, proper connection pools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Python scraper writing to raw.staging_listings (hourly cron)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ETL pipeline: staging -&gt; normalize -&gt; classify -&gt; properties (every 5 min)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NestJS API: 5+ endpoints, Redis cache, rate limiting, health checks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5,000+ listings in production database (accumulated over first week)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98%+ phone numbers revealed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Prometheus + Grafana monitoring live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rawData preserved in staging table for future AI training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88E5" w:sz="4"/>
              <w:left w:val="none" w:sz="0"/>
              <w:bottom w:val="none" w:sz="0"/>
              <w:right w:val="none" w:sz="0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 Goal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16161"/>
                <w:sz w:val="19"/>
                <w:szCs w:val="19"/>
              </w:rPr>
              <w:t xml:space="preserve">V-Nexus is built to scale from day 1. The architecture handles scraping, ETL, API serving, and AI training as isolated workloads sharing one database. Every decision has a clear upgrade path from single server ($50/mo) to cloud-scale ($500+/mo) without rewriting application code.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8"/>
        <w:szCs w:val="18"/>
      </w:rPr>
      <w:t xml:space="preserve">Page </w:t>
    </w:r>
    <w:r>
      <w:rPr>
        <w:rFonts w:ascii="Arial" w:cs="Arial" w:eastAsia="Arial" w:hAnsi="Arial"/>
        <w:color w:val="61616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88E5" w:sz="2" w:space="4"/>
      </w:pBdr>
    </w:pPr>
    <w:r>
      <w:rPr>
        <w:rFonts w:ascii="Arial" w:cs="Arial" w:eastAsia="Arial" w:hAnsi="Arial"/>
        <w:i/>
        <w:iCs/>
        <w:color w:val="616161"/>
        <w:sz w:val="18"/>
        <w:szCs w:val="18"/>
      </w:rPr>
      <w:t xml:space="preserve">V-Nexus  |  Production Architecture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2026-04-10T15:00:44.256Z</dcterms:created>
  <dcterms:modified xsi:type="dcterms:W3CDTF">2026-04-10T15:00:44.257Z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