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1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80"/>
          <w:szCs w:val="80"/>
        </w:rPr>
        <w:t xml:space="preserve">V-NEXUS</w:t>
      </w:r>
    </w:p>
    <w:p>
      <w:pPr>
        <w:spacing w:before="150"/>
        <w:jc w:val="center"/>
      </w:pPr>
      <w:r>
        <w:rPr>
          <w:rFonts w:ascii="Arial" w:cs="Arial" w:eastAsia="Arial" w:hAnsi="Arial"/>
          <w:color w:val="616161"/>
          <w:sz w:val="28"/>
          <w:szCs w:val="28"/>
        </w:rPr>
        <w:t xml:space="preserve">Real Estate Data Intelligence Platform</w:t>
      </w:r>
    </w:p>
    <w:p>
      <w:pPr>
        <w:spacing w:after="400"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ADVANCED SYSTEMS DESIGN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Authentication  |  AI Valuation  |  Agentic State Machine</w:t>
      </w:r>
    </w:p>
    <w:p>
      <w:pPr>
        <w:spacing w:after="60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Version 4.0  |  April 2026  | 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Authentication System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Options Comparison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900"/>
        <w:gridCol w:w="1800"/>
        <w:gridCol w:w="9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1K MAU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5K MAU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10K MAU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Zalo Login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 Effort</w:t>
            </w:r>
          </w:p>
        </w:tc>
        <w:tc>
          <w:tcPr>
            <w:tcW w:type="dxa" w:w="1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Keycloak (self-hosted)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$0 + $40 infra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$0 + $80 infra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$0 + $150 infra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Custom Java plugin needed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3-4 weeks</w:t>
            </w:r>
          </w:p>
        </w:tc>
        <w:tc>
          <w:tcPr>
            <w:tcW w:type="dxa" w:w="1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Overkill for startup</w:t>
            </w:r>
          </w:p>
        </w:tc>
      </w:tr>
      <w:tr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Auth0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Free (7.5K MAU)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Free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$350+/mo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Custom social connection (easy)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1-2 weeks</w:t>
            </w:r>
          </w:p>
        </w:tc>
        <w:tc>
          <w:tcPr>
            <w:tcW w:type="dxa" w:w="1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Expensive at scale</w:t>
            </w:r>
          </w:p>
        </w:tc>
      </w:tr>
      <w:tr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AWS Cognito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Free (10K MAU)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Free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Free (boundary)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Lambda custom auth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2-3 weeks</w:t>
            </w:r>
          </w:p>
        </w:tc>
        <w:tc>
          <w:tcPr>
            <w:tcW w:type="dxa" w:w="1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Complex DX</w:t>
            </w:r>
          </w:p>
        </w:tc>
      </w:tr>
      <w:tr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Free (50K MAU)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Free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Custom OAuth provider (dashboard config)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1-2 weeks</w:t>
            </w:r>
          </w:p>
        </w:tc>
        <w:tc>
          <w:tcPr>
            <w:tcW w:type="dxa" w:w="1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Custom JWT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$0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Direct Passport.js implementation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4-6 weeks</w:t>
            </w:r>
          </w:p>
        </w:tc>
        <w:tc>
          <w:tcPr>
            <w:tcW w:type="dxa" w:w="1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Security risk, high effort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Recommendation: Supabase Auth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50K MAU free (vs Auth0: 7.5K, Cognito: 10K). Zalo login via dashboard config (no Lambda, no Java plugins). PostgreSQL native (aligns with V-Nexus DB). GoTrue is open source (can self-host later). At 100K MAU: $25/mo vs Auth0 $350+/mo.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Auth Architecture</w:t>
      </w:r>
    </w:p>
    <w:p>
      <w:pPr>
        <w:spacing w:after="120" w:line="3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Supabase Auth handles user login (Google, Facebook, Zalo, Email, Phone OTP). NestJS handles authorization (roles, rate limits, API keys).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Handled By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User login (Google/Facebook/Zalo)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OAuth2 redirect, returns JWT with user_id + role</w:t>
            </w:r>
          </w:p>
        </w:tc>
      </w:tr>
      <w:tr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JWT validation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NestJS AuthGuard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Verify RS256 signature against Supabase JWKS endpoint</w:t>
            </w:r>
          </w:p>
        </w:tc>
      </w:tr>
      <w:tr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Role-based access (free/premium/agent/admin)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NestJS RoleGuard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Read role from JWT claims, enforce per endpoint</w:t>
            </w:r>
          </w:p>
        </w:tc>
      </w:tr>
      <w:tr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Rate limiting per tier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NestJS + Redis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Redis counter per user_id, different limits per role</w:t>
            </w:r>
          </w:p>
        </w:tc>
      </w:tr>
      <w:tr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B2B API key access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NestJS ApiKeyGuard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Lookup api_keys table, get org + tier, enforce rate limit</w:t>
            </w:r>
          </w:p>
        </w:tc>
      </w:tr>
      <w:tr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SSO for enterprise (future)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Supabase Pro plan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SAML 2.0 support at $25/mo (vs Keycloak: self-host, Auth0: $30K/yr)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1.3 Rate Limiting by User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2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Searches/hour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Queries/day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 Limit</w:t>
            </w:r>
          </w:p>
        </w:tc>
        <w:tc>
          <w:tcPr>
            <w:tcW w:type="dxa" w:w="2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 Numbers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60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 listings/export</w:t>
            </w:r>
          </w:p>
        </w:tc>
        <w:tc>
          <w:tcPr>
            <w:tcW w:type="dxa" w:w="2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Hidden (masked)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Premium ($)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300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500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100 listings/export</w:t>
            </w:r>
          </w:p>
        </w:tc>
        <w:tc>
          <w:tcPr>
            <w:tcW w:type="dxa" w:w="2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Visible (full)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Agent ($$$)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1000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1000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Unlimited</w:t>
            </w:r>
          </w:p>
        </w:tc>
        <w:tc>
          <w:tcPr>
            <w:tcW w:type="dxa" w:w="2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Visible + bulk download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Unlimited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10,000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Unlimited</w:t>
            </w:r>
          </w:p>
        </w:tc>
        <w:tc>
          <w:tcPr>
            <w:tcW w:type="dxa" w:w="2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Full access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V-Estimate: AI Property Valuation (AVM)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none" w:sz="0"/>
              <w:bottom w:val="none" w:sz="0"/>
              <w:right w:val="none" w:sz="0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V-Estimate?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Automated property valuation using machine learning on accumulated scraped data. Input: address + area + property type. Output: estimated price + confidence interval + market context. No Vietnamese platform currently has a reliable AVM — this is THE differentiator.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Model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Primary Model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LightGBM (gradient boosting)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Fast training, handles missing values, native categorical support, 5-10x faster than XGBoost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Fallback (cold start)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Hierarchical spatial average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Ward median -&gt; District median -&gt; Province median, with confidence penalty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Feature enhancement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PhoBERT embeddings (768-dim)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Semantic features from listing descriptions in Vietnamese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Accuracy target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MAPE &lt; 15% (Phase 1), &lt; 10% (Phase 2)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Zillow achieves 2-7% with decades of data. 15% is excellent for VN market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Feature Engineering (22 features)</w:t>
      </w:r>
    </w:p>
    <w:p>
      <w:pPr>
        <w:spacing w:after="120" w:before="22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Structural Features (from scraped data)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area (m2), bedrooms, bathrooms, floors, direction, property_type, image_count</w:t>
      </w:r>
    </w:p>
    <w:p>
      <w:pPr>
        <w:spacing w:after="120" w:before="22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Location Features (PostGIS + address)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province, district, ward (target-encoded by mean price)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latitude, longitude, distance_to_district_center</w:t>
      </w:r>
    </w:p>
    <w:p>
      <w:pPr>
        <w:spacing w:after="120" w:before="22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Market Context Features (from analytics materialized views)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ward_median_price_m2, ward_sample_count, district_median_price_m2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price_trend_3m (% change in ward median over 3 months)</w:t>
      </w:r>
    </w:p>
    <w:p>
      <w:pPr>
        <w:spacing w:after="120" w:before="22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Text-Derived Features (from NLP)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has_legal_docs (so hong/so do), corner_lot, near_school, alley_width, frontage_width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Training Pipeline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Data source: analytics.feature_store (precomputed features from ETL)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Minimum data: 2,000 listings per property_type per province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Validation: 5-fold CV stratified by district + time-based holdout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Retraining: Weekly (Phase 1), Daily incremental (Phase 2), Hourly (Phase 3)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Model registry: versioned artifacts in S3/local + model_versions table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2.4 Cold Start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Available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2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50+ comparables in same ward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HIGH (80-100%)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Full LightGBM prediction</w:t>
            </w:r>
          </w:p>
        </w:tc>
      </w:tr>
      <w:tr>
        <w:tc>
          <w:tcPr>
            <w:tcW w:type="dxa" w:w="2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10-49 comparables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MEDIUM (50-79%)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LightGBM + district-level regularization</w:t>
            </w:r>
          </w:p>
        </w:tc>
      </w:tr>
      <w:tr>
        <w:tc>
          <w:tcPr>
            <w:tcW w:type="dxa" w:w="2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3-9 comparables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LOW (20-49%)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Spatial interpolation (5 nearest wards, inverse distance weighted)</w:t>
            </w:r>
          </w:p>
        </w:tc>
      </w:tr>
      <w:tr>
        <w:tc>
          <w:tcPr>
            <w:tcW w:type="dxa" w:w="2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0-2 comparables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VERY LOW (0-19%)</w:t>
            </w:r>
          </w:p>
        </w:tc>
        <w:tc>
          <w:tcPr>
            <w:tcW w:type="dxa" w:w="5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Provincial average with large confidence interval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2.5 V-Estimate Output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estimatedPrice: VND (point estimate)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priceRangeLow / priceRangeHigh: 10th-90th percentile confidence interval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confidence: 0-100 score + confidenceLevel (HIGH/MEDIUM/LOW/VERY_LOW)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comparableCount: how many listings used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wardMedianPriceM2: baseline reference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marketTrend: UP / STABLE / DOWN + trendPercentage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Order Matching (Khop Lenh)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How It Works</w:t>
      </w:r>
    </w:p>
    <w:p>
      <w:pPr>
        <w:spacing w:after="120" w:line="3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Buyers save search preferences. When new listings arrive from scraper, system automatically matches and notifies.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Step 1: Hard filter (SQL): match province, property type, price range, area range -&gt; eliminates 95%+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Step 2: Soft scoring (app layer): location specificity, price sweet spot, bedroom match, direction, keywords -&gt; 0-100 score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Step 3: Semantic matching (optional): PhoBERT embedding cosine similarity between preference description and listing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Step 4: Route by score: &gt;= 85 -&gt; real-time push (Zalo/notification), &gt;= 60 -&gt; daily digest, &lt; 60 -&gt; skip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Notification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 Score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&gt;= 85 (Excellent match)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Instant push notification</w:t>
            </w:r>
          </w:p>
        </w:tc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Zalo OA message + Push + Email</w:t>
            </w:r>
          </w:p>
        </w:tc>
        <w:tc>
          <w:tcPr>
            <w:tcW w:type="dxa" w:w="2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Real-time (within 5 min)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60-84 (Good match)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Include in digest</w:t>
            </w:r>
          </w:p>
        </w:tc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Email digest</w:t>
            </w:r>
          </w:p>
        </w:tc>
        <w:tc>
          <w:tcPr>
            <w:tcW w:type="dxa" w:w="2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Daily at 8 AM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&lt; 60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Store only, no notification</w:t>
            </w:r>
          </w:p>
        </w:tc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User can browse in-app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Scale Estimation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10K active preferences x 3,000 new listings/hour = 30M score pairs/hour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Hard filter SQL eliminates 95% -&gt; 1.5M soft scores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Soft scoring: 0.1ms per pair -&gt; 150 seconds total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Feasible on single node with BullMQ concurrency of 10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Agentic State Machine (AI Security)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Principle: LLM NEVER writes SQL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An LLM can hallucinate DROP TABLE, generate unbounded SELECTs, expose phone numbers, or create queries that crash PostgreSQL. Instead, the LLM calls typed functions with validated parameters. Each function maps to a safe, pre-defined Prisma query.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Why NOT Let LLM Write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SQL injection from hallucination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LLM generates: SELECT * FROM properties; DROP TABLE properties;</w:t>
            </w:r>
          </w:p>
        </w:tc>
        <w:tc>
          <w:tcPr>
            <w:tcW w:type="dxa" w:w="3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Data loss, system destruction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Unbounded queries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SELECT * FROM properties (no LIMIT, 500K+ rows)</w:t>
            </w:r>
          </w:p>
        </w:tc>
        <w:tc>
          <w:tcPr>
            <w:tcW w:type="dxa" w:w="3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Exhausts PgBouncer pool, API cascading failure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Sensitive data exposure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Returns contact_phone, raw_data in query results</w:t>
            </w:r>
          </w:p>
        </w:tc>
        <w:tc>
          <w:tcPr>
            <w:tcW w:type="dxa" w:w="3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Privacy violation, legal risk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Resource exhaustion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Complex JOINs + GROUP BY on unindexed columns</w:t>
            </w:r>
          </w:p>
        </w:tc>
        <w:tc>
          <w:tcPr>
            <w:tcW w:type="dxa" w:w="3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CPU spike, blocks all other queries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Non-determinism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Same question generates different SQL each time</w:t>
            </w:r>
          </w:p>
        </w:tc>
        <w:tc>
          <w:tcPr>
            <w:tcW w:type="dxa" w:w="3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Impossible to cache, debug, rate-limit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State Machine Architecture</w:t>
      </w:r>
    </w:p>
    <w:p>
      <w:pPr>
        <w:spacing w:after="120" w:line="3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Every AI request goes through a strict state machine with max 6 transitions: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Transition To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IDLE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Waiting for user query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INTENT_CLASSIFICATION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INTENT_CLASSIFICATION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LLM classifies intent + extracts params (small model, fast)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SEARCH, VALUATION, COMPARISON, MARKET_STATS, CLARIFICATION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SEARCH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Execute search_listings() with validated params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RESPONSE_GENERATION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VALUATION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Call V-Estimate FastAPI service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RESPONSE_GENERATION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COMPARISON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Compare 2-5 properties (by ID, pre-defined query)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RESPONSE_GENERATION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MARKET_STATS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Read from materialized views (pre-computed)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RESPONSE_GENERATION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CLARIFICATION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Ask user to clarify unclear query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INTENT_CLASSIFICATION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RESPONSE_GENERATION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LLM formats structured data into Vietnamese</w:t>
            </w:r>
          </w:p>
        </w:tc>
        <w:tc>
          <w:tcPr>
            <w:tcW w:type="dxa" w:w="3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IDLE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Function Calling (NOT SQL)</w:t>
      </w:r>
    </w:p>
    <w:p>
      <w:pPr>
        <w:spacing w:after="120" w:line="32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LLM can only call 4 typed functions. Each function has Zod-validated parameters and a safe Prisma query: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6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 (Zod validated)</w:t>
            </w:r>
          </w:p>
        </w:tc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Maps To</w:t>
            </w:r>
          </w:p>
        </w:tc>
        <w:tc>
          <w:tcPr>
            <w:tcW w:type="dxa" w:w="2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 Limits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search_listings()</w:t>
            </w:r>
          </w:p>
        </w:tc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province, district, propertyType, priceMin/Max, areaMin/Max, bedrooms, sort</w:t>
            </w:r>
          </w:p>
        </w:tc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Prisma findMany() with WHERE</w:t>
            </w:r>
          </w:p>
        </w:tc>
        <w:tc>
          <w:tcPr>
            <w:tcW w:type="dxa" w:w="2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Max 20 rows, 5s timeout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get_valuation()</w:t>
            </w:r>
          </w:p>
        </w:tc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province, district, ward, propertyType, area, bedrooms</w:t>
            </w:r>
          </w:p>
        </w:tc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V-Estimate FastAPI service</w:t>
            </w:r>
          </w:p>
        </w:tc>
        <w:tc>
          <w:tcPr>
            <w:tcW w:type="dxa" w:w="2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Cached 1h in Redis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compare_properties()</w:t>
            </w:r>
          </w:p>
        </w:tc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propertyIds (2-5 UUIDs)</w:t>
            </w:r>
          </w:p>
        </w:tc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Prisma findMany({where: {id: {in: ids}}})</w:t>
            </w:r>
          </w:p>
        </w:tc>
        <w:tc>
          <w:tcPr>
            <w:tcW w:type="dxa" w:w="2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Max 5 properties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get_market_stats()</w:t>
            </w:r>
          </w:p>
        </w:tc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province, district, ward, propertyType, period</w:t>
            </w:r>
          </w:p>
        </w:tc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SELECT from analytics materialized view</w:t>
            </w:r>
          </w:p>
        </w:tc>
        <w:tc>
          <w:tcPr>
            <w:tcW w:type="dxa" w:w="2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Pre-computed, fast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4.4 Security Layers (6 layers)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L1: Zod Validation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Every parameter from LLM goes through type checking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Invalid params rejected before any DB call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L2: Query Limits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Max 20 rows returned, 5s timeout per query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Prisma middleware + Promise.race()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L3: Column Allowlist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Only safe columns returned (NEVER phone, rawData, sourceId)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Prisma select: { PUBLIC_COLUMNS }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L4: AI Rate Limiting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Free: 5/min, 50/day. Premium: 15/min, 500/day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Redis counter per user, separate from API rate limit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L5: Cost Tracking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 input/output tokens, query time, rows returned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analytics.ai_request_log table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L6: State Machine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Max 6 transitions per request, enforce valid state paths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InvalidStateTransitionError if LLM tries to skip states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4.5 Full Request Flow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User query: 'Tim nha 3 phong ngu o Quan 7, duoi 5 ty'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L4: Rate limit check (Redis) -&gt; PASS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L6: State IDLE -&gt; INTENT_CLASSIFICATION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LLM Call #1 (Claude Haiku, fast): classify intent -&gt; SEARCH_LISTINGS, extract params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L1: Zod validates: {district: 'Quan 7', bedroomsMin: 3, priceMax: 5000000000} -&gt; VALID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L6: State INTENT_CLASSIFICATION -&gt; SEARCH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L3: Execute search_listings() with PUBLIC_COLUMNS only (no phone, no rawData)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L2: Prisma query with 5s timeout, max 20 rows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L5: Log: 1200 input tokens, 800 output tokens, 45ms query, 8 rows returned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L6: State SEARCH -&gt; RESPONSE_GENERATION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LLM Call #2 (Claude Sonnet): format 8 listings into Vietnamese response with property cards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L6: State RESPONSE_GENERATION -&gt; IDLE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0"/>
          <w:szCs w:val="20"/>
        </w:rPr>
        <w:t xml:space="preserve">Return formatted response to user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6960"/>
      </w:tblGrid>
      <w:tr>
        <w:trPr>
          <w:tblHeader/>
        </w:trP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6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Auth Foundation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W1-3</w:t>
            </w:r>
          </w:p>
        </w:tc>
        <w:tc>
          <w:tcPr>
            <w:tcW w:type="dxa" w:w="6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Supabase Auth (Google/Facebook/Zalo), NestJS JWT guard, role guard, Redis rate limiting, API key management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V-Estimate AVM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W4-6</w:t>
            </w:r>
          </w:p>
        </w:tc>
        <w:tc>
          <w:tcPr>
            <w:tcW w:type="dxa" w:w="6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Materialized views for price stats, feature engineering pipeline, LightGBM training, FastAPI prediction service, confidence scoring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Order Matching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W7-9</w:t>
            </w:r>
          </w:p>
        </w:tc>
        <w:tc>
          <w:tcPr>
            <w:tcW w:type="dxa" w:w="6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Buyer preferences CRUD, hard-filter SQL matching, soft scoring, BullMQ notification pipeline (push + Zalo + digest)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Agentic AI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W10-12</w:t>
            </w:r>
          </w:p>
        </w:tc>
        <w:tc>
          <w:tcPr>
            <w:tcW w:type="dxa" w:w="6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 typed functions with Zod schemas, state machine engine, intent classification LLM, 6 security layers, Vietnamese response generation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Cumulative Result After 12 Weeks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Authenticated platform with 4 user tiers. AI-powered property valuation (V-Estimate). Automatic buyer-listing matching with Zalo notifications. Secure AI chatbot that can search, valuate, compare, and analyze market — without ever writing raw SQL.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Page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8E5" w:sz="2" w:space="4"/>
      </w:pBdr>
    </w:pPr>
    <w:r>
      <w:rPr>
        <w:rFonts w:ascii="Arial" w:cs="Arial" w:eastAsia="Arial" w:hAnsi="Arial"/>
        <w:i/>
        <w:iCs/>
        <w:color w:val="616161"/>
        <w:sz w:val="16"/>
        <w:szCs w:val="16"/>
      </w:rPr>
      <w:t xml:space="preserve">V-Nexus  |  Advanced Systems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2026-04-10T15:15:59.403Z</dcterms:created>
  <dcterms:modified xsi:type="dcterms:W3CDTF">2026-04-10T15:15:59.404Z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