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Context-Aware Digital Twin for Polymer-Joint Cobots</w:t>
      </w:r>
    </w:p>
    <w:p>
      <w:pPr>
        <w:jc w:val="center"/>
      </w:pPr>
      <w:r>
        <w:rPr>
          <w:b/>
          <w:sz w:val="32"/>
        </w:rPr>
        <w:t>Step-by-Step Research &amp; Implementation Roadmap</w:t>
      </w:r>
    </w:p>
    <w:p>
      <w:pPr>
        <w:jc w:val="center"/>
      </w:pPr>
      <w:r>
        <w:rPr>
          <w:b/>
        </w:rPr>
        <w:t>Repository: dungnguyen15213/6DOF-Rebel-Cobot-Control</w:t>
        <w:br/>
      </w:r>
      <w:r>
        <w:t>Robot: 6-DOF igus ReBeL using CRI/API-level telemetry</w:t>
        <w:br/>
      </w:r>
      <w:r>
        <w:t>Roadmap audit date: 25 September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12"/>
            <w:shd w:fill="EAF2F8"/>
            <w:tcMar>
              <w:top w:w="150" w:type="dxa"/>
              <w:start w:w="130" w:type="dxa"/>
              <w:bottom w:w="15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36"/>
              </w:rPr>
              <w:t>44%</w:t>
              <w:br/>
            </w:r>
            <w:r>
              <w:rPr>
                <w:sz w:val="19"/>
              </w:rPr>
              <w:t>Overall project-to-paper completion</w:t>
            </w:r>
          </w:p>
        </w:tc>
        <w:tc>
          <w:tcPr>
            <w:tcW w:type="dxa" w:w="3312"/>
            <w:shd w:fill="EAF2F8"/>
            <w:tcMar>
              <w:top w:w="150" w:type="dxa"/>
              <w:start w:w="130" w:type="dxa"/>
              <w:bottom w:w="15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36"/>
              </w:rPr>
              <w:t>~70%</w:t>
              <w:br/>
            </w:r>
            <w:r>
              <w:rPr>
                <w:sz w:val="19"/>
              </w:rPr>
              <w:t>Engineering/platform foundation</w:t>
            </w:r>
          </w:p>
        </w:tc>
        <w:tc>
          <w:tcPr>
            <w:tcW w:type="dxa" w:w="3312"/>
            <w:shd w:fill="EAF2F8"/>
            <w:tcMar>
              <w:top w:w="150" w:type="dxa"/>
              <w:start w:w="130" w:type="dxa"/>
              <w:bottom w:w="15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36"/>
              </w:rPr>
              <w:t>~25%</w:t>
              <w:br/>
            </w:r>
            <w:r>
              <w:rPr>
                <w:sz w:val="19"/>
              </w:rPr>
              <w:t>Core research novelty + validation</w:t>
            </w:r>
          </w:p>
        </w:tc>
      </w:tr>
    </w:tbl>
    <w:p/>
    <w:p>
      <w:r>
        <w:rPr>
          <w:b/>
        </w:rPr>
        <w:t xml:space="preserve">Interpretation: </w:t>
      </w:r>
      <w:r>
        <w:t>The robot communication, GUI, logging, baseline FF-RLS, CUSUM, payload prototype, and latency infrastructure provide a strong platform. The main unfinished work is the scientific contribution: final regressor identification, true VFF-RLS, context-state logic, calibration, and experimental validation. Percentages are milestone-weighted planning estimates, not measured labor hours.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7621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_progr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62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1. Executive status</w:t>
      </w:r>
    </w:p>
    <w:p>
      <w:r>
        <w:rPr>
          <w:b/>
        </w:rPr>
        <w:t xml:space="preserve">Current decision: </w:t>
      </w:r>
      <w:r>
        <w:t>Do not modify the live Digital Twin RLS/state machine yet. First make the repository identification-ready, collect a clean normal-operation dataset, and compare candidate current regressors offline. Only after the regressor is selected should VFF-RLS and the context-aware state machine be implemented.</w:t>
      </w:r>
    </w:p>
    <w:p>
      <w:r>
        <w:rPr>
          <w:b/>
        </w:rPr>
        <w:t xml:space="preserve">Immediate next milestone: </w:t>
      </w:r>
      <w:r>
        <w:t>Identification-ready dataset and offline Model A / Model B comparison.</w:t>
      </w:r>
    </w:p>
    <w:p>
      <w:pPr>
        <w:pStyle w:val="Heading1"/>
      </w:pPr>
      <w:r>
        <w:t>2. What has already been done</w:t>
      </w:r>
    </w:p>
    <w:p>
      <w:pPr>
        <w:pStyle w:val="ListBullet"/>
      </w:pPr>
      <w:r>
        <w:t>CRI communication and STATUS telemetry pipeline are established.</w:t>
      </w:r>
    </w:p>
    <w:p>
      <w:pPr>
        <w:pStyle w:val="ListBullet"/>
      </w:pPr>
      <w:r>
        <w:t>PyQt-based Digital Twin / GUI foundation exists and launches from main.py.</w:t>
      </w:r>
    </w:p>
    <w:p>
      <w:pPr>
        <w:pStyle w:val="ListBullet"/>
      </w:pPr>
      <w:r>
        <w:t>Path planning/export/execution infrastructure exists; the controller owns timing, acceleration, and velocity shaping.</w:t>
      </w:r>
    </w:p>
    <w:p>
      <w:pPr>
        <w:pStyle w:val="ListBullet"/>
      </w:pPr>
      <w:r>
        <w:t>Diagnostic logging exists and already records time, 6 joint angles, 6 motor currents, 6 velocities, and 6 accelerations.</w:t>
      </w:r>
    </w:p>
    <w:p>
      <w:pPr>
        <w:pStyle w:val="ListBullet"/>
      </w:pPr>
      <w:r>
        <w:t>Fixed-forgetting-factor RLS exists with lambda = 0.98 and a 3-parameter configuration.</w:t>
      </w:r>
    </w:p>
    <w:p>
      <w:pPr>
        <w:pStyle w:val="ListBullet"/>
      </w:pPr>
      <w:r>
        <w:t>Two-sided CUSUM baseline exists with configurable k and h.</w:t>
      </w:r>
    </w:p>
    <w:p>
      <w:pPr>
        <w:pStyle w:val="ListBullet"/>
      </w:pPr>
      <w:r>
        <w:t>A basic payload estimator exists with filter, sensitivity gain, and attach threshold configuration.</w:t>
      </w:r>
    </w:p>
    <w:p>
      <w:pPr>
        <w:pStyle w:val="ListBullet"/>
      </w:pPr>
      <w:r>
        <w:t>Latency methodology has been separated conceptually into CRI ACK RTT and telemetry-observed motion response.</w:t>
      </w:r>
    </w:p>
    <w:p>
      <w:pPr>
        <w:pStyle w:val="ListBullet"/>
      </w:pPr>
      <w:r>
        <w:t>Research safety framing is established: supervisory Digital Twin only; no equivalence claim to an external force/torque sensor.</w:t>
      </w:r>
    </w:p>
    <w:p>
      <w:pPr>
        <w:pStyle w:val="ListBullet"/>
      </w:pPr>
      <w:r>
        <w:t>VFF-RLS mathematics V1 and context-state logic V1 have now been defined conceptually, but are not yet implemented or calibrated.</w:t>
      </w:r>
    </w:p>
    <w:p>
      <w:pPr>
        <w:pStyle w:val="Heading1"/>
      </w:pPr>
      <w:r>
        <w:t>3. What is not yet complete</w:t>
      </w:r>
    </w:p>
    <w:p>
      <w:pPr>
        <w:pStyle w:val="ListBullet"/>
      </w:pPr>
      <w:r>
        <w:t>Final physically defensible current regressor phi(q, q_dot, q_ddot).</w:t>
      </w:r>
    </w:p>
    <w:p>
      <w:pPr>
        <w:pStyle w:val="ListBullet"/>
      </w:pPr>
      <w:r>
        <w:t>Experimental decision on whether reconstructed acceleration improves held-out current prediction.</w:t>
      </w:r>
    </w:p>
    <w:p>
      <w:pPr>
        <w:pStyle w:val="ListBullet"/>
      </w:pPr>
      <w:r>
        <w:t>Cross-axis / multi-DOF gravity coupling model justified from robot geometry or data.</w:t>
      </w:r>
    </w:p>
    <w:p>
      <w:pPr>
        <w:pStyle w:val="ListBullet"/>
      </w:pPr>
      <w:r>
        <w:t>True residual-dependent VFF-RLS in code.</w:t>
      </w:r>
    </w:p>
    <w:p>
      <w:pPr>
        <w:pStyle w:val="ListBullet"/>
      </w:pPr>
      <w:r>
        <w:t>Robust residual normalization and slow residual-energy statistic for VFF control.</w:t>
      </w:r>
    </w:p>
    <w:p>
      <w:pPr>
        <w:pStyle w:val="ListBullet"/>
      </w:pPr>
      <w:r>
        <w:t>Adaptation freeze/gating during collision, soft-contact, or pending payload decisions.</w:t>
      </w:r>
    </w:p>
    <w:p>
      <w:pPr>
        <w:pStyle w:val="ListBullet"/>
      </w:pPr>
      <w:r>
        <w:t>Context-aware state machine implementation and hysteresis / timing rules.</w:t>
      </w:r>
    </w:p>
    <w:p>
      <w:pPr>
        <w:pStyle w:val="ListBullet"/>
      </w:pPr>
      <w:r>
        <w:t>Stationary threshold, grasp context, soft-contact threshold, collision threshold, and CUSUM threshold calibration.</w:t>
      </w:r>
    </w:p>
    <w:p>
      <w:pPr>
        <w:pStyle w:val="ListBullet"/>
      </w:pPr>
      <w:r>
        <w:t>Payload sensitivity and empty-state calibration at planned masses 0 / 100 / 250 / 500 g.</w:t>
      </w:r>
    </w:p>
    <w:p>
      <w:pPr>
        <w:pStyle w:val="ListBullet"/>
      </w:pPr>
      <w:r>
        <w:t>Cold-vs-warm collision/contact experiments and final confusion matrices / ROC / precision / recall / F1.</w:t>
      </w:r>
    </w:p>
    <w:p>
      <w:pPr>
        <w:pStyle w:val="ListBullet"/>
      </w:pPr>
      <w:r>
        <w:t>Final payload RMSE / MAE / bias / standard deviation.</w:t>
      </w:r>
    </w:p>
    <w:p>
      <w:pPr>
        <w:pStyle w:val="ListBullet"/>
      </w:pPr>
      <w:r>
        <w:t>Final paper results and conclusions.</w:t>
      </w:r>
    </w:p>
    <w:p>
      <w:pPr>
        <w:pStyle w:val="Heading1"/>
      </w:pPr>
      <w:r>
        <w:t>4. Repository audit for the next step</w:t>
      </w:r>
    </w:p>
    <w:p>
      <w:r>
        <w:rPr>
          <w:b/>
        </w:rPr>
        <w:t xml:space="preserve">Verdict: </w:t>
      </w:r>
      <w:r>
        <w:t>YES - the public repository is suitable as a starting point for the next model-identification step, with a few preparation checks. There is no need to rebuild the GUI, CRI layer, or basic logger before beginning offline identification.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</w:rPr>
              <w:t>Repo evidence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What it shows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Readiness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Action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config.yaml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FF-RLS lambda=0.98; n_params=3; fixed CUSUM k/h; simple payload gain/threshold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Partial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Keep as baseline; do not call it VFF.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settings.py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Typed settings support only current FF-RLS, CUSUM, payload, logging parameters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Partial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Later add VFF/state-machine settings after equations/calibration are frozen.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robot_diagnostics.csv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Time, q1..q6, current1..6, velocity1..6, acceleration1..6 are present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Good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Use this schema as the base identification dataset.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robot_diagnostics.csv timestamps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Sampling intervals are non-uniform in the checked log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Important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Always use measured dt; never assume fixed sampling for differentiation/filtering.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QUICK_START / PATH_EXPORT_GUIDE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Path execution exists and controller performs motion timing/profile shaping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Good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Use repeatable commanded trajectories for identification; log actual STATUS telemetry.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main.py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Application entry point and GUI wiring are straightforward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Good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No GUI work needed for the immediate model-identification milestone.</w:t>
            </w:r>
          </w:p>
        </w:tc>
      </w:tr>
    </w:tbl>
    <w:p>
      <w:r>
        <w:rPr>
          <w:b/>
        </w:rPr>
        <w:t xml:space="preserve">Repository limitation of this audit: </w:t>
      </w:r>
      <w:r>
        <w:t>The public GitHub root and raw top-level files were accessible, but GitHub directory-tree crawling was restricted in this session. Therefore this audit verifies the top-level configuration, startup, path-planning documentation, and checked diagnostic output, but it does not claim a line-by-line review of every file under core/, gui/, hardware/, and tests/.</w:t>
      </w:r>
    </w:p>
    <w:p>
      <w:pPr>
        <w:pStyle w:val="Heading1"/>
      </w:pPr>
      <w:r>
        <w:t>5. Small repository preparation before data collection</w:t>
      </w:r>
    </w:p>
    <w:p>
      <w:r>
        <w:rPr>
          <w:b/>
        </w:rPr>
        <w:t>5.1 Preserve raw telemetry</w:t>
      </w:r>
      <w:r>
        <w:t xml:space="preserve"> - Confirm the experimental CSV contains the raw CRI STATUS joint position/current fields before any RLS or anomaly-processing transformation. Keep processed signals in additional columns rather than overwriting raw values.</w:t>
      </w:r>
    </w:p>
    <w:p>
      <w:r>
        <w:rPr>
          <w:b/>
        </w:rPr>
        <w:t>5.2 Use real timestamps</w:t>
      </w:r>
      <w:r>
        <w:t xml:space="preserve"> - Use monotonic/sample timestamps and compute dt[k] = t[k] - t[k-1]. The checked CSV is not uniformly sampled.</w:t>
      </w:r>
    </w:p>
    <w:p>
      <w:r>
        <w:rPr>
          <w:b/>
        </w:rPr>
        <w:t>5.3 Add run metadata</w:t>
      </w:r>
      <w:r>
        <w:t xml:space="preserve"> - At minimum record experiment_id, trajectory_id, run_id, commanded speed, payload_g, contact_label, grasp_context, and cold/warm condition. For the first identification dataset set payload_g=0 and contact_label=NORMAL.</w:t>
      </w:r>
    </w:p>
    <w:p>
      <w:r>
        <w:rPr>
          <w:b/>
        </w:rPr>
        <w:t>5.4 Freeze live analytics during identification</w:t>
      </w:r>
      <w:r>
        <w:t xml:space="preserve"> - Do not use adaptive RLS output as the target. Fit the offline model against measured motor current. Existing FF-RLS/CUSUM can continue running for display, but they must not alter the logged raw telemetry.</w:t>
      </w:r>
    </w:p>
    <w:p>
      <w:r>
        <w:rPr>
          <w:b/>
        </w:rPr>
        <w:t>5.5 Keep units explicit</w:t>
      </w:r>
      <w:r>
        <w:t xml:space="preserve"> - Current log uses degrees, deg/s, deg/s^2, and mA. Convert to a consistent modeling convention before fitting, preferably rad, rad/s, rad/s^2, and A, while retaining original columns.</w:t>
      </w:r>
    </w:p>
    <w:p>
      <w:r>
        <w:rPr>
          <w:b/>
        </w:rPr>
        <w:t>5.6 Treat existing acceleration as unverified</w:t>
      </w:r>
      <w:r>
        <w:t xml:space="preserve"> - The CSV contains acceleration, but before using it in Model B, compare it against a filtered derivative of velocity computed with actual dt. Do not assume the current acceleration column is sufficiently low-noise for identification.</w:t>
      </w:r>
    </w:p>
    <w:p>
      <w:pPr>
        <w:pStyle w:val="Heading1"/>
      </w:pPr>
      <w:r>
        <w:t>6. Step-by-step TODO list</w:t>
      </w:r>
    </w:p>
    <w:p>
      <w:r>
        <w:rPr>
          <w:b/>
          <w:sz w:val="24"/>
        </w:rPr>
        <w:t>STEP 1 - Make an identification-ready logger/dataset</w:t>
      </w:r>
    </w:p>
    <w:p>
      <w:pPr>
        <w:ind w:left="216"/>
      </w:pPr>
      <w:r>
        <w:rPr>
          <w:i/>
        </w:rPr>
        <w:t>Status: NEXT    |    Timing: 1-2 lab sessions</w:t>
      </w:r>
    </w:p>
    <w:p>
      <w:pPr>
        <w:pStyle w:val="ListBullet"/>
        <w:ind w:left="504"/>
      </w:pPr>
      <w:r>
        <w:t>Create a dedicated experiment output file instead of reusing an arbitrary diagnostics file.</w:t>
      </w:r>
    </w:p>
    <w:p>
      <w:pPr>
        <w:pStyle w:val="ListBullet"/>
        <w:ind w:left="504"/>
      </w:pPr>
      <w:r>
        <w:t>Required columns: timestamp, q1..q6, qdot1..qdot6, current1..current6. Keep qddot1..qddot6 as optional/candidate columns.</w:t>
      </w:r>
    </w:p>
    <w:p>
      <w:pPr>
        <w:pStyle w:val="ListBullet"/>
        <w:ind w:left="504"/>
      </w:pPr>
      <w:r>
        <w:t>Add run_id / trajectory_id / condition metadata.</w:t>
      </w:r>
    </w:p>
    <w:p>
      <w:pPr>
        <w:pStyle w:val="ListBullet"/>
        <w:ind w:left="504"/>
      </w:pPr>
      <w:r>
        <w:t>Verify no missing values, duplicated timestamps, unit ambiguity, or current clipping.</w:t>
      </w:r>
    </w:p>
    <w:p>
      <w:pPr>
        <w:pStyle w:val="ListBullet"/>
        <w:ind w:left="504"/>
      </w:pPr>
      <w:r>
        <w:t>Confirm actual dt distribution from timestamps.</w:t>
      </w:r>
    </w:p>
    <w:p>
      <w:pPr>
        <w:pStyle w:val="ListBullet"/>
        <w:ind w:left="504"/>
      </w:pPr>
      <w:r>
        <w:t>Definition of done: one CSV can be loaded offline and each sample can be assigned to a specific trajectory/run.</w:t>
      </w:r>
    </w:p>
    <w:p>
      <w:r>
        <w:rPr>
          <w:b/>
          <w:sz w:val="24"/>
        </w:rPr>
        <w:t>STEP 2 - Collect clean normal-operation identification data</w:t>
      </w:r>
    </w:p>
    <w:p>
      <w:pPr>
        <w:ind w:left="216"/>
      </w:pPr>
      <w:r>
        <w:rPr>
          <w:i/>
        </w:rPr>
        <w:t>Status: NEXT    |    Timing: 1-2 lab sessions</w:t>
      </w:r>
    </w:p>
    <w:p>
      <w:pPr>
        <w:pStyle w:val="ListBullet"/>
        <w:ind w:left="504"/>
      </w:pPr>
      <w:r>
        <w:t>No payload, no intentional contact, no collision.</w:t>
      </w:r>
    </w:p>
    <w:p>
      <w:pPr>
        <w:pStyle w:val="ListBullet"/>
        <w:ind w:left="504"/>
      </w:pPr>
      <w:r>
        <w:t>Record positive and negative motion for all joints.</w:t>
      </w:r>
    </w:p>
    <w:p>
      <w:pPr>
        <w:pStyle w:val="ListBullet"/>
        <w:ind w:left="504"/>
      </w:pPr>
      <w:r>
        <w:t>Use low, medium, and higher safe commanded speeds.</w:t>
      </w:r>
    </w:p>
    <w:p>
      <w:pPr>
        <w:pStyle w:val="ListBullet"/>
        <w:ind w:left="504"/>
      </w:pPr>
      <w:r>
        <w:t>Include single-joint excitation and representative multi-joint trajectories.</w:t>
      </w:r>
    </w:p>
    <w:p>
      <w:pPr>
        <w:pStyle w:val="ListBullet"/>
        <w:ind w:left="504"/>
      </w:pPr>
      <w:r>
        <w:t>Repeat trajectories as separate runs so entire runs can be held out for validation.</w:t>
      </w:r>
    </w:p>
    <w:p>
      <w:pPr>
        <w:pStyle w:val="ListBullet"/>
        <w:ind w:left="504"/>
      </w:pPr>
      <w:r>
        <w:t>Definition of done: at least several independent runs with sufficient motion diversity and clean labels.</w:t>
      </w:r>
    </w:p>
    <w:p>
      <w:r>
        <w:rPr>
          <w:b/>
          <w:sz w:val="24"/>
        </w:rPr>
        <w:t>STEP 3 - Build offline preprocessing</w:t>
      </w:r>
    </w:p>
    <w:p>
      <w:pPr>
        <w:ind w:left="216"/>
      </w:pPr>
      <w:r>
        <w:rPr>
          <w:i/>
        </w:rPr>
        <w:t>Status: AFTER STEP 2    |    Timing: Notebook/script</w:t>
      </w:r>
    </w:p>
    <w:p>
      <w:pPr>
        <w:pStyle w:val="ListBullet"/>
        <w:ind w:left="504"/>
      </w:pPr>
      <w:r>
        <w:t>Convert units to A and radians-based kinematics.</w:t>
      </w:r>
    </w:p>
    <w:p>
      <w:pPr>
        <w:pStyle w:val="ListBullet"/>
        <w:ind w:left="504"/>
      </w:pPr>
      <w:r>
        <w:t>Use measured dt.</w:t>
      </w:r>
    </w:p>
    <w:p>
      <w:pPr>
        <w:pStyle w:val="ListBullet"/>
        <w:ind w:left="504"/>
      </w:pPr>
      <w:r>
        <w:t>Filter qdot before numerical differentiation.</w:t>
      </w:r>
    </w:p>
    <w:p>
      <w:pPr>
        <w:pStyle w:val="ListBullet"/>
        <w:ind w:left="504"/>
      </w:pPr>
      <w:r>
        <w:t>Generate a candidate qddot signal with a documented filter/differentiator.</w:t>
      </w:r>
    </w:p>
    <w:p>
      <w:pPr>
        <w:pStyle w:val="ListBullet"/>
        <w:ind w:left="504"/>
      </w:pPr>
      <w:r>
        <w:t>Plot q, qdot, qddot, current, and dt for quality control.</w:t>
      </w:r>
    </w:p>
    <w:p>
      <w:pPr>
        <w:pStyle w:val="ListBullet"/>
        <w:ind w:left="504"/>
      </w:pPr>
      <w:r>
        <w:t>Definition of done: preprocessing is deterministic and reproducible from raw CSV.</w:t>
      </w:r>
    </w:p>
    <w:p>
      <w:r>
        <w:rPr>
          <w:b/>
          <w:sz w:val="24"/>
        </w:rPr>
        <w:t>STEP 4 - Fit Model A</w:t>
      </w:r>
    </w:p>
    <w:p>
      <w:pPr>
        <w:ind w:left="216"/>
      </w:pPr>
      <w:r>
        <w:rPr>
          <w:i/>
        </w:rPr>
        <w:t>Status: AFTER STEP 3    |    Timing: Offline</w:t>
      </w:r>
    </w:p>
    <w:p>
      <w:pPr>
        <w:pStyle w:val="ListBullet"/>
        <w:ind w:left="504"/>
      </w:pPr>
      <w:r>
        <w:t>Use phi_A = [1, qdot_i, tanh(qdot_i/v_s), sin(q_i), cos(q_i)].</w:t>
      </w:r>
    </w:p>
    <w:p>
      <w:pPr>
        <w:pStyle w:val="ListBullet"/>
        <w:ind w:left="504"/>
      </w:pPr>
      <w:r>
        <w:t>Fit parameters per joint with numerically stable least squares (not explicit matrix inversion).</w:t>
      </w:r>
    </w:p>
    <w:p>
      <w:pPr>
        <w:pStyle w:val="ListBullet"/>
        <w:ind w:left="504"/>
      </w:pPr>
      <w:r>
        <w:t>Compute train and held-out RMSE, MAE, residual mean/std, and regression condition number.</w:t>
      </w:r>
    </w:p>
    <w:p>
      <w:pPr>
        <w:pStyle w:val="ListBullet"/>
        <w:ind w:left="504"/>
      </w:pPr>
      <w:r>
        <w:t>Definition of done: Model A has per-joint validation metrics and residual plots.</w:t>
      </w:r>
    </w:p>
    <w:p>
      <w:r>
        <w:rPr>
          <w:b/>
          <w:sz w:val="24"/>
        </w:rPr>
        <w:t>STEP 5 - Fit Model B and decide whether acceleration stays</w:t>
      </w:r>
    </w:p>
    <w:p>
      <w:pPr>
        <w:ind w:left="216"/>
      </w:pPr>
      <w:r>
        <w:rPr>
          <w:i/>
        </w:rPr>
        <w:t>Status: AFTER STEP 4    |    Timing: Offline</w:t>
      </w:r>
    </w:p>
    <w:p>
      <w:pPr>
        <w:pStyle w:val="ListBullet"/>
        <w:ind w:left="504"/>
      </w:pPr>
      <w:r>
        <w:t>Use phi_B = [1, qddot_i, qdot_i, tanh(qdot_i/v_s), sin(q_i), cos(q_i)].</w:t>
      </w:r>
    </w:p>
    <w:p>
      <w:pPr>
        <w:pStyle w:val="ListBullet"/>
        <w:ind w:left="504"/>
      </w:pPr>
      <w:r>
        <w:t>Use the same train/validation split as Model A.</w:t>
      </w:r>
    </w:p>
    <w:p>
      <w:pPr>
        <w:pStyle w:val="ListBullet"/>
        <w:ind w:left="504"/>
      </w:pPr>
      <w:r>
        <w:t>Keep acceleration only if it produces meaningful held-out improvement without unstable/noisy parameters.</w:t>
      </w:r>
    </w:p>
    <w:p>
      <w:pPr>
        <w:pStyle w:val="ListBullet"/>
        <w:ind w:left="504"/>
      </w:pPr>
      <w:r>
        <w:t>Definition of done: evidence-based A-vs-B decision for each joint and one chosen baseline regressor.</w:t>
      </w:r>
    </w:p>
    <w:p>
      <w:r>
        <w:rPr>
          <w:b/>
          <w:sz w:val="24"/>
        </w:rPr>
        <w:t>STEP 6 - Investigate multi-DOF gravity/coupling terms</w:t>
      </w:r>
    </w:p>
    <w:p>
      <w:pPr>
        <w:ind w:left="216"/>
      </w:pPr>
      <w:r>
        <w:rPr>
          <w:i/>
        </w:rPr>
        <w:t>Status: AFTER STEP 5    |    Timing: Model design</w:t>
      </w:r>
    </w:p>
    <w:p>
      <w:pPr>
        <w:pStyle w:val="ListBullet"/>
        <w:ind w:left="504"/>
      </w:pPr>
      <w:r>
        <w:t>Use actual ReBeL kinematics/geometry to propose cross-axis gravity terms; do not add arbitrary sine combinations.</w:t>
      </w:r>
    </w:p>
    <w:p>
      <w:pPr>
        <w:pStyle w:val="ListBullet"/>
        <w:ind w:left="504"/>
      </w:pPr>
      <w:r>
        <w:t>Add only terms that are physically interpretable and identifiable from the data.</w:t>
      </w:r>
    </w:p>
    <w:p>
      <w:pPr>
        <w:pStyle w:val="ListBullet"/>
        <w:ind w:left="504"/>
      </w:pPr>
      <w:r>
        <w:t>Repeat held-out comparison against the selected simpler model.</w:t>
      </w:r>
    </w:p>
    <w:p>
      <w:pPr>
        <w:pStyle w:val="ListBullet"/>
        <w:ind w:left="504"/>
      </w:pPr>
      <w:r>
        <w:t>Definition of done: final regressor phi is frozen for all later estimator comparisons.</w:t>
      </w:r>
    </w:p>
    <w:p>
      <w:r>
        <w:rPr>
          <w:b/>
          <w:sz w:val="24"/>
        </w:rPr>
        <w:t>STEP 7 - Thermal/warm-up baseline experiment</w:t>
      </w:r>
    </w:p>
    <w:p>
      <w:pPr>
        <w:ind w:left="216"/>
      </w:pPr>
      <w:r>
        <w:rPr>
          <w:i/>
        </w:rPr>
        <w:t>Status: AFTER REGRESSOR FREEZE    |    Timing: ~45 min experiment</w:t>
      </w:r>
    </w:p>
    <w:p>
      <w:pPr>
        <w:pStyle w:val="ListBullet"/>
        <w:ind w:left="504"/>
      </w:pPr>
      <w:r>
        <w:t>Repeat a controlled trajectory from cold start through warm operation.</w:t>
      </w:r>
    </w:p>
    <w:p>
      <w:pPr>
        <w:pStyle w:val="ListBullet"/>
        <w:ind w:left="504"/>
      </w:pPr>
      <w:r>
        <w:t>Keep the selected static model fixed first.</w:t>
      </w:r>
    </w:p>
    <w:p>
      <w:pPr>
        <w:pStyle w:val="ListBullet"/>
        <w:ind w:left="504"/>
      </w:pPr>
      <w:r>
        <w:t>Measure residual drift versus elapsed time/temperature proxy.</w:t>
      </w:r>
    </w:p>
    <w:p>
      <w:pPr>
        <w:pStyle w:val="ListBullet"/>
        <w:ind w:left="504"/>
      </w:pPr>
      <w:r>
        <w:t>Definition of done: quantitative evidence that the baseline changes enough to motivate adaptation.</w:t>
      </w:r>
    </w:p>
    <w:p>
      <w:r>
        <w:rPr>
          <w:b/>
          <w:sz w:val="24"/>
        </w:rPr>
        <w:t>STEP 8 - Implement context-gated VFF-RLS</w:t>
      </w:r>
    </w:p>
    <w:p>
      <w:pPr>
        <w:ind w:left="216"/>
      </w:pPr>
      <w:r>
        <w:rPr>
          <w:i/>
        </w:rPr>
        <w:t>Status: AFTER STEP 7    |    Timing: Code + replay test</w:t>
      </w:r>
    </w:p>
    <w:p>
      <w:pPr>
        <w:pStyle w:val="ListBullet"/>
        <w:ind w:left="504"/>
      </w:pPr>
      <w:r>
        <w:t>Implement normalized a-priori residual, robust slow residual-energy statistic, lambda_min/lambda_max law, and lambda smoothing.</w:t>
      </w:r>
    </w:p>
    <w:p>
      <w:pPr>
        <w:pStyle w:val="ListBullet"/>
        <w:ind w:left="504"/>
      </w:pPr>
      <w:r>
        <w:t>Implement adaptation gate so collision/contact candidates freeze parameter updates.</w:t>
      </w:r>
    </w:p>
    <w:p>
      <w:pPr>
        <w:pStyle w:val="ListBullet"/>
        <w:ind w:left="504"/>
      </w:pPr>
      <w:r>
        <w:t>Retain fixed-FF RLS as a baseline selectable by config.</w:t>
      </w:r>
    </w:p>
    <w:p>
      <w:pPr>
        <w:pStyle w:val="ListBullet"/>
        <w:ind w:left="504"/>
      </w:pPr>
      <w:r>
        <w:t>Definition of done: static, fixed-FF, and VFF estimators can replay the same dataset and produce comparable outputs.</w:t>
      </w:r>
    </w:p>
    <w:p>
      <w:r>
        <w:rPr>
          <w:b/>
          <w:sz w:val="24"/>
        </w:rPr>
        <w:t>STEP 9 - Implement the context-aware state machine</w:t>
      </w:r>
    </w:p>
    <w:p>
      <w:pPr>
        <w:ind w:left="216"/>
      </w:pPr>
      <w:r>
        <w:rPr>
          <w:i/>
        </w:rPr>
        <w:t>Status: AFTER VFF    |    Timing: Code + replay test</w:t>
      </w:r>
    </w:p>
    <w:p>
      <w:pPr>
        <w:pStyle w:val="ListBullet"/>
        <w:ind w:left="504"/>
      </w:pPr>
      <w:r>
        <w:t>States: NORMAL/ADAPTIVE DRIFT, TRANSIENT COLLISION, SOFT CONTACT, PAYLOAD/GRASP EVENT.</w:t>
      </w:r>
    </w:p>
    <w:p>
      <w:pPr>
        <w:pStyle w:val="ListBullet"/>
        <w:ind w:left="504"/>
      </w:pPr>
      <w:r>
        <w:t>Payload classification permitted only under stationary + grasp context.</w:t>
      </w:r>
    </w:p>
    <w:p>
      <w:pPr>
        <w:pStyle w:val="ListBullet"/>
        <w:ind w:left="504"/>
      </w:pPr>
      <w:r>
        <w:t>Add persistence timers, release thresholds, hysteresis, and event priorities.</w:t>
      </w:r>
    </w:p>
    <w:p>
      <w:pPr>
        <w:pStyle w:val="ListBullet"/>
        <w:ind w:left="504"/>
      </w:pPr>
      <w:r>
        <w:t>Definition of done: deterministic state transitions can be tested from prerecorded logs.</w:t>
      </w:r>
    </w:p>
    <w:p>
      <w:r>
        <w:rPr>
          <w:b/>
          <w:sz w:val="24"/>
        </w:rPr>
        <w:t>STEP 10 - Calibration experiments</w:t>
      </w:r>
    </w:p>
    <w:p>
      <w:pPr>
        <w:ind w:left="216"/>
      </w:pPr>
      <w:r>
        <w:rPr>
          <w:i/>
        </w:rPr>
        <w:t>Status: AFTER STATE MACHINE    |    Timing: Lab</w:t>
      </w:r>
    </w:p>
    <w:p>
      <w:pPr>
        <w:pStyle w:val="ListBullet"/>
        <w:ind w:left="504"/>
      </w:pPr>
      <w:r>
        <w:t>Estimate residual scale sigma_e per joint from normal data.</w:t>
      </w:r>
    </w:p>
    <w:p>
      <w:pPr>
        <w:pStyle w:val="ListBullet"/>
        <w:ind w:left="504"/>
      </w:pPr>
      <w:r>
        <w:t>Calibrate stationary velocity thresholds, CUSUM parameters, collision/soft-contact thresholds, timing windows, and VFF bounds/time constants.</w:t>
      </w:r>
    </w:p>
    <w:p>
      <w:pPr>
        <w:pStyle w:val="ListBullet"/>
        <w:ind w:left="504"/>
      </w:pPr>
      <w:r>
        <w:t>Calibrate payload sensitivity using 0/100/250/500 g and empty-state references.</w:t>
      </w:r>
    </w:p>
    <w:p>
      <w:pPr>
        <w:pStyle w:val="ListBullet"/>
        <w:ind w:left="504"/>
      </w:pPr>
      <w:r>
        <w:t>Freeze thresholds using development data only.</w:t>
      </w:r>
    </w:p>
    <w:p>
      <w:pPr>
        <w:pStyle w:val="ListBullet"/>
        <w:ind w:left="504"/>
      </w:pPr>
      <w:r>
        <w:t>Definition of done: all thresholds in config are experimentally justified and frozen before final test.</w:t>
      </w:r>
    </w:p>
    <w:p>
      <w:r>
        <w:rPr>
          <w:b/>
          <w:sz w:val="24"/>
        </w:rPr>
        <w:t>STEP 11 - Final validation experiments</w:t>
      </w:r>
    </w:p>
    <w:p>
      <w:pPr>
        <w:ind w:left="216"/>
      </w:pPr>
      <w:r>
        <w:rPr>
          <w:i/>
        </w:rPr>
        <w:t>Status: AFTER CALIBRATION    |    Timing: Lab</w:t>
      </w:r>
    </w:p>
    <w:p>
      <w:pPr>
        <w:pStyle w:val="ListBullet"/>
        <w:ind w:left="504"/>
      </w:pPr>
      <w:r>
        <w:t>Static baseline vs fixed-FF RLS vs VFF-RLS.</w:t>
      </w:r>
    </w:p>
    <w:p>
      <w:pPr>
        <w:pStyle w:val="ListBullet"/>
        <w:ind w:left="504"/>
      </w:pPr>
      <w:r>
        <w:t>Cold and warm collision trials.</w:t>
      </w:r>
    </w:p>
    <w:p>
      <w:pPr>
        <w:pStyle w:val="ListBullet"/>
        <w:ind w:left="504"/>
      </w:pPr>
      <w:r>
        <w:t>Sustained soft-contact trials.</w:t>
      </w:r>
    </w:p>
    <w:p>
      <w:pPr>
        <w:pStyle w:val="ListBullet"/>
        <w:ind w:left="504"/>
      </w:pPr>
      <w:r>
        <w:t>Payload/grasp trials with planned masses.</w:t>
      </w:r>
    </w:p>
    <w:p>
      <w:pPr>
        <w:pStyle w:val="ListBullet"/>
        <w:ind w:left="504"/>
      </w:pPr>
      <w:r>
        <w:t>Compute ROC/precision/recall/F1/confusion matrices and payload RMSE/MAE/bias/std.</w:t>
      </w:r>
    </w:p>
    <w:p>
      <w:pPr>
        <w:pStyle w:val="ListBullet"/>
        <w:ind w:left="504"/>
      </w:pPr>
      <w:r>
        <w:t>Definition of done: test-set results are complete and no threshold is retuned on final test data.</w:t>
      </w:r>
    </w:p>
    <w:p>
      <w:r>
        <w:rPr>
          <w:b/>
          <w:sz w:val="24"/>
        </w:rPr>
        <w:t>STEP 12 - Manuscript integration</w:t>
      </w:r>
    </w:p>
    <w:p>
      <w:pPr>
        <w:ind w:left="216"/>
      </w:pPr>
      <w:r>
        <w:rPr>
          <w:i/>
        </w:rPr>
        <w:t>Status: FINAL    |    Timing: Writing</w:t>
      </w:r>
    </w:p>
    <w:p>
      <w:pPr>
        <w:pStyle w:val="ListBullet"/>
        <w:ind w:left="504"/>
      </w:pPr>
      <w:r>
        <w:t>Update Section 3 with final regressor + VFF equations.</w:t>
      </w:r>
    </w:p>
    <w:p>
      <w:pPr>
        <w:pStyle w:val="ListBullet"/>
        <w:ind w:left="504"/>
      </w:pPr>
      <w:r>
        <w:t>Update Section 4 with exact state-machine guards/transitions.</w:t>
      </w:r>
    </w:p>
    <w:p>
      <w:pPr>
        <w:pStyle w:val="ListBullet"/>
        <w:ind w:left="504"/>
      </w:pPr>
      <w:r>
        <w:t>Report latency datasets separately unless explicitly correlated.</w:t>
      </w:r>
    </w:p>
    <w:p>
      <w:pPr>
        <w:pStyle w:val="ListBullet"/>
        <w:ind w:left="504"/>
      </w:pPr>
      <w:r>
        <w:t>Use the phrase sensorless contact and payload inference without an external force/torque sensor.</w:t>
      </w:r>
    </w:p>
    <w:p>
      <w:pPr>
        <w:pStyle w:val="ListBullet"/>
        <w:ind w:left="504"/>
      </w:pPr>
      <w:r>
        <w:t>State clearly that the Digital Twin augments, not replaces, certified safety functions.</w:t>
      </w:r>
    </w:p>
    <w:p>
      <w:pPr>
        <w:pStyle w:val="ListBullet"/>
        <w:ind w:left="504"/>
      </w:pPr>
      <w:r>
        <w:t>Definition of done: every technical claim maps to implemented equations and an experiment/result.</w:t>
      </w:r>
    </w:p>
    <w:p>
      <w:pPr>
        <w:pStyle w:val="Heading1"/>
      </w:pPr>
      <w:r>
        <w:t>7. Progress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</w:tcPr>
          <w:p>
            <w:r>
              <w:rPr>
                <w:b/>
              </w:rPr>
              <w:t>Workstream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</w:rPr>
              <w:t>Weight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</w:rPr>
              <w:t>Done credit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</w:rPr>
              <w:t>Workstream completion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</w:rPr>
              <w:t>Status</w:t>
            </w:r>
          </w:p>
        </w:tc>
      </w:tr>
      <w:tr>
        <w:trPr>
          <w:cantSplit/>
        </w:trPr>
        <w:tc>
          <w:tcPr>
            <w:tcW w:type="dxa" w:w="2016"/>
          </w:tcPr>
          <w:p>
            <w:r>
              <w:t>Research scope &amp; safety framing</w:t>
            </w:r>
          </w:p>
        </w:tc>
        <w:tc>
          <w:tcPr>
            <w:tcW w:type="dxa" w:w="2016"/>
          </w:tcPr>
          <w:p>
            <w:r>
              <w:t>5%</w:t>
            </w:r>
          </w:p>
        </w:tc>
        <w:tc>
          <w:tcPr>
            <w:tcW w:type="dxa" w:w="2016"/>
          </w:tcPr>
          <w:p>
            <w:r>
              <w:t>5%</w:t>
            </w:r>
          </w:p>
        </w:tc>
        <w:tc>
          <w:tcPr>
            <w:tcW w:type="dxa" w:w="2016"/>
          </w:tcPr>
          <w:p>
            <w:r>
              <w:t>100%</w:t>
            </w:r>
          </w:p>
        </w:tc>
        <w:tc>
          <w:tcPr>
            <w:tcW w:type="dxa" w:w="2016"/>
          </w:tcPr>
          <w:p>
            <w:r>
              <w:t>Complete/strong</w:t>
            </w:r>
          </w:p>
        </w:tc>
      </w:tr>
      <w:tr>
        <w:trPr>
          <w:cantSplit/>
        </w:trPr>
        <w:tc>
          <w:tcPr>
            <w:tcW w:type="dxa" w:w="2016"/>
          </w:tcPr>
          <w:p>
            <w:r>
              <w:t>CRI / STATUS / GUI foundation</w:t>
            </w:r>
          </w:p>
        </w:tc>
        <w:tc>
          <w:tcPr>
            <w:tcW w:type="dxa" w:w="2016"/>
          </w:tcPr>
          <w:p>
            <w:r>
              <w:t>15%</w:t>
            </w:r>
          </w:p>
        </w:tc>
        <w:tc>
          <w:tcPr>
            <w:tcW w:type="dxa" w:w="2016"/>
          </w:tcPr>
          <w:p>
            <w:r>
              <w:t>14%</w:t>
            </w:r>
          </w:p>
        </w:tc>
        <w:tc>
          <w:tcPr>
            <w:tcW w:type="dxa" w:w="2016"/>
          </w:tcPr>
          <w:p>
            <w:r>
              <w:t>93%</w:t>
            </w:r>
          </w:p>
        </w:tc>
        <w:tc>
          <w:tcPr>
            <w:tcW w:type="dxa" w:w="2016"/>
          </w:tcPr>
          <w:p>
            <w:r>
              <w:t>Complete/strong</w:t>
            </w:r>
          </w:p>
        </w:tc>
      </w:tr>
      <w:tr>
        <w:trPr>
          <w:cantSplit/>
        </w:trPr>
        <w:tc>
          <w:tcPr>
            <w:tcW w:type="dxa" w:w="2016"/>
          </w:tcPr>
          <w:p>
            <w:r>
              <w:t>Logging &amp; latency infrastructure</w:t>
            </w:r>
          </w:p>
        </w:tc>
        <w:tc>
          <w:tcPr>
            <w:tcW w:type="dxa" w:w="2016"/>
          </w:tcPr>
          <w:p>
            <w:r>
              <w:t>10%</w:t>
            </w:r>
          </w:p>
        </w:tc>
        <w:tc>
          <w:tcPr>
            <w:tcW w:type="dxa" w:w="2016"/>
          </w:tcPr>
          <w:p>
            <w:r>
              <w:t>8%</w:t>
            </w:r>
          </w:p>
        </w:tc>
        <w:tc>
          <w:tcPr>
            <w:tcW w:type="dxa" w:w="2016"/>
          </w:tcPr>
          <w:p>
            <w:r>
              <w:t>80%</w:t>
            </w:r>
          </w:p>
        </w:tc>
        <w:tc>
          <w:tcPr>
            <w:tcW w:type="dxa" w:w="2016"/>
          </w:tcPr>
          <w:p>
            <w:r>
              <w:t>Complete/strong</w:t>
            </w:r>
          </w:p>
        </w:tc>
      </w:tr>
      <w:tr>
        <w:trPr>
          <w:cantSplit/>
        </w:trPr>
        <w:tc>
          <w:tcPr>
            <w:tcW w:type="dxa" w:w="2016"/>
          </w:tcPr>
          <w:p>
            <w:r>
              <w:t>Baseline FF-RLS / CUSUM / payload</w:t>
            </w:r>
          </w:p>
        </w:tc>
        <w:tc>
          <w:tcPr>
            <w:tcW w:type="dxa" w:w="2016"/>
          </w:tcPr>
          <w:p>
            <w:r>
              <w:t>10%</w:t>
            </w:r>
          </w:p>
        </w:tc>
        <w:tc>
          <w:tcPr>
            <w:tcW w:type="dxa" w:w="2016"/>
          </w:tcPr>
          <w:p>
            <w:r>
              <w:t>7%</w:t>
            </w:r>
          </w:p>
        </w:tc>
        <w:tc>
          <w:tcPr>
            <w:tcW w:type="dxa" w:w="2016"/>
          </w:tcPr>
          <w:p>
            <w:r>
              <w:t>70%</w:t>
            </w:r>
          </w:p>
        </w:tc>
        <w:tc>
          <w:tcPr>
            <w:tcW w:type="dxa" w:w="2016"/>
          </w:tcPr>
          <w:p>
            <w:r>
              <w:t>In progress</w:t>
            </w:r>
          </w:p>
        </w:tc>
      </w:tr>
      <w:tr>
        <w:trPr>
          <w:cantSplit/>
        </w:trPr>
        <w:tc>
          <w:tcPr>
            <w:tcW w:type="dxa" w:w="2016"/>
          </w:tcPr>
          <w:p>
            <w:r>
              <w:t>Final regressor / model identification</w:t>
            </w:r>
          </w:p>
        </w:tc>
        <w:tc>
          <w:tcPr>
            <w:tcW w:type="dxa" w:w="2016"/>
          </w:tcPr>
          <w:p>
            <w:r>
              <w:t>15%</w:t>
            </w:r>
          </w:p>
        </w:tc>
        <w:tc>
          <w:tcPr>
            <w:tcW w:type="dxa" w:w="2016"/>
          </w:tcPr>
          <w:p>
            <w:r>
              <w:t>3%</w:t>
            </w:r>
          </w:p>
        </w:tc>
        <w:tc>
          <w:tcPr>
            <w:tcW w:type="dxa" w:w="2016"/>
          </w:tcPr>
          <w:p>
            <w:r>
              <w:t>20%</w:t>
            </w:r>
          </w:p>
        </w:tc>
        <w:tc>
          <w:tcPr>
            <w:tcW w:type="dxa" w:w="2016"/>
          </w:tcPr>
          <w:p>
            <w:r>
              <w:t>In progress</w:t>
            </w:r>
          </w:p>
        </w:tc>
      </w:tr>
      <w:tr>
        <w:trPr>
          <w:cantSplit/>
        </w:trPr>
        <w:tc>
          <w:tcPr>
            <w:tcW w:type="dxa" w:w="2016"/>
          </w:tcPr>
          <w:p>
            <w:r>
              <w:t>Context-gated VFF-RLS</w:t>
            </w:r>
          </w:p>
        </w:tc>
        <w:tc>
          <w:tcPr>
            <w:tcW w:type="dxa" w:w="2016"/>
          </w:tcPr>
          <w:p>
            <w:r>
              <w:t>12%</w:t>
            </w:r>
          </w:p>
        </w:tc>
        <w:tc>
          <w:tcPr>
            <w:tcW w:type="dxa" w:w="2016"/>
          </w:tcPr>
          <w:p>
            <w:r>
              <w:t>3%</w:t>
            </w:r>
          </w:p>
        </w:tc>
        <w:tc>
          <w:tcPr>
            <w:tcW w:type="dxa" w:w="2016"/>
          </w:tcPr>
          <w:p>
            <w:r>
              <w:t>25%</w:t>
            </w:r>
          </w:p>
        </w:tc>
        <w:tc>
          <w:tcPr>
            <w:tcW w:type="dxa" w:w="2016"/>
          </w:tcPr>
          <w:p>
            <w:r>
              <w:t>In progress</w:t>
            </w:r>
          </w:p>
        </w:tc>
      </w:tr>
      <w:tr>
        <w:trPr>
          <w:cantSplit/>
        </w:trPr>
        <w:tc>
          <w:tcPr>
            <w:tcW w:type="dxa" w:w="2016"/>
          </w:tcPr>
          <w:p>
            <w:r>
              <w:t>Context state machine</w:t>
            </w:r>
          </w:p>
        </w:tc>
        <w:tc>
          <w:tcPr>
            <w:tcW w:type="dxa" w:w="2016"/>
          </w:tcPr>
          <w:p>
            <w:r>
              <w:t>12%</w:t>
            </w:r>
          </w:p>
        </w:tc>
        <w:tc>
          <w:tcPr>
            <w:tcW w:type="dxa" w:w="2016"/>
          </w:tcPr>
          <w:p>
            <w:r>
              <w:t>3%</w:t>
            </w:r>
          </w:p>
        </w:tc>
        <w:tc>
          <w:tcPr>
            <w:tcW w:type="dxa" w:w="2016"/>
          </w:tcPr>
          <w:p>
            <w:r>
              <w:t>25%</w:t>
            </w:r>
          </w:p>
        </w:tc>
        <w:tc>
          <w:tcPr>
            <w:tcW w:type="dxa" w:w="2016"/>
          </w:tcPr>
          <w:p>
            <w:r>
              <w:t>In progress</w:t>
            </w:r>
          </w:p>
        </w:tc>
      </w:tr>
      <w:tr>
        <w:trPr>
          <w:cantSplit/>
        </w:trPr>
        <w:tc>
          <w:tcPr>
            <w:tcW w:type="dxa" w:w="2016"/>
          </w:tcPr>
          <w:p>
            <w:r>
              <w:t>Calibration experiments</w:t>
            </w:r>
          </w:p>
        </w:tc>
        <w:tc>
          <w:tcPr>
            <w:tcW w:type="dxa" w:w="2016"/>
          </w:tcPr>
          <w:p>
            <w:r>
              <w:t>8%</w:t>
            </w:r>
          </w:p>
        </w:tc>
        <w:tc>
          <w:tcPr>
            <w:tcW w:type="dxa" w:w="2016"/>
          </w:tcPr>
          <w:p>
            <w:r>
              <w:t>0%</w:t>
            </w:r>
          </w:p>
        </w:tc>
        <w:tc>
          <w:tcPr>
            <w:tcW w:type="dxa" w:w="2016"/>
          </w:tcPr>
          <w:p>
            <w:r>
              <w:t>0%</w:t>
            </w:r>
          </w:p>
        </w:tc>
        <w:tc>
          <w:tcPr>
            <w:tcW w:type="dxa" w:w="2016"/>
          </w:tcPr>
          <w:p>
            <w:r>
              <w:t>Not started</w:t>
            </w:r>
          </w:p>
        </w:tc>
      </w:tr>
      <w:tr>
        <w:trPr>
          <w:cantSplit/>
        </w:trPr>
        <w:tc>
          <w:tcPr>
            <w:tcW w:type="dxa" w:w="2016"/>
          </w:tcPr>
          <w:p>
            <w:r>
              <w:t>Validation experiments</w:t>
            </w:r>
          </w:p>
        </w:tc>
        <w:tc>
          <w:tcPr>
            <w:tcW w:type="dxa" w:w="2016"/>
          </w:tcPr>
          <w:p>
            <w:r>
              <w:t>8%</w:t>
            </w:r>
          </w:p>
        </w:tc>
        <w:tc>
          <w:tcPr>
            <w:tcW w:type="dxa" w:w="2016"/>
          </w:tcPr>
          <w:p>
            <w:r>
              <w:t>0%</w:t>
            </w:r>
          </w:p>
        </w:tc>
        <w:tc>
          <w:tcPr>
            <w:tcW w:type="dxa" w:w="2016"/>
          </w:tcPr>
          <w:p>
            <w:r>
              <w:t>0%</w:t>
            </w:r>
          </w:p>
        </w:tc>
        <w:tc>
          <w:tcPr>
            <w:tcW w:type="dxa" w:w="2016"/>
          </w:tcPr>
          <w:p>
            <w:r>
              <w:t>Not started</w:t>
            </w:r>
          </w:p>
        </w:tc>
      </w:tr>
      <w:tr>
        <w:trPr>
          <w:cantSplit/>
        </w:trPr>
        <w:tc>
          <w:tcPr>
            <w:tcW w:type="dxa" w:w="2016"/>
          </w:tcPr>
          <w:p>
            <w:r>
              <w:t>Results &amp; manuscript finalization</w:t>
            </w:r>
          </w:p>
        </w:tc>
        <w:tc>
          <w:tcPr>
            <w:tcW w:type="dxa" w:w="2016"/>
          </w:tcPr>
          <w:p>
            <w:r>
              <w:t>5%</w:t>
            </w:r>
          </w:p>
        </w:tc>
        <w:tc>
          <w:tcPr>
            <w:tcW w:type="dxa" w:w="2016"/>
          </w:tcPr>
          <w:p>
            <w:r>
              <w:t>1%</w:t>
            </w:r>
          </w:p>
        </w:tc>
        <w:tc>
          <w:tcPr>
            <w:tcW w:type="dxa" w:w="2016"/>
          </w:tcPr>
          <w:p>
            <w:r>
              <w:t>20%</w:t>
            </w:r>
          </w:p>
        </w:tc>
        <w:tc>
          <w:tcPr>
            <w:tcW w:type="dxa" w:w="2016"/>
          </w:tcPr>
          <w:p>
            <w:r>
              <w:t>In progress</w:t>
            </w:r>
          </w:p>
        </w:tc>
      </w:tr>
    </w:tbl>
    <w:p>
      <w:r>
        <w:rPr>
          <w:b/>
        </w:rPr>
        <w:t xml:space="preserve">Overall milestone-weighted completion = 44%. </w:t>
      </w:r>
      <w:r>
        <w:t>This number intentionally gives substantial weight to the still-unfinished scientific novelty and validation. It should be updated after each milestone rather than treated as a precise productivity metric.</w:t>
      </w:r>
    </w:p>
    <w:p>
      <w:pPr>
        <w:pStyle w:val="Heading1"/>
      </w:pPr>
      <w:r>
        <w:t>8. Exact next actions - do these now</w:t>
      </w:r>
    </w:p>
    <w:p>
      <w:pPr>
        <w:pStyle w:val="ListNumber"/>
      </w:pPr>
      <w:r>
        <w:t>Do not change the live RLS formula yet.</w:t>
      </w:r>
    </w:p>
    <w:p>
      <w:pPr>
        <w:pStyle w:val="ListNumber"/>
      </w:pPr>
      <w:r>
        <w:t>Create/confirm a dedicated identification CSV logger with raw time, q, qdot, current and run metadata.</w:t>
      </w:r>
    </w:p>
    <w:p>
      <w:pPr>
        <w:pStyle w:val="ListNumber"/>
      </w:pPr>
      <w:r>
        <w:t>Run one short dry test and inspect timestamp spacing, units, missing data, and current saturation.</w:t>
      </w:r>
    </w:p>
    <w:p>
      <w:pPr>
        <w:pStyle w:val="ListNumber"/>
      </w:pPr>
      <w:r>
        <w:t>Collect the first no-payload/no-contact trajectory set with separate run IDs.</w:t>
      </w:r>
    </w:p>
    <w:p>
      <w:pPr>
        <w:pStyle w:val="ListNumber"/>
      </w:pPr>
      <w:r>
        <w:t>Create an offline notebook/script that loads those runs and constructs Model A.</w:t>
      </w:r>
    </w:p>
    <w:p>
      <w:pPr>
        <w:pStyle w:val="ListNumber"/>
      </w:pPr>
      <w:r>
        <w:t>Add filtered acceleration and Model B only after Model A works.</w:t>
      </w:r>
    </w:p>
    <w:p>
      <w:pPr>
        <w:pStyle w:val="ListNumber"/>
      </w:pPr>
      <w:r>
        <w:t>Return with the dataset/notebook outputs; then freeze the regressor before VFF implementation.</w:t>
      </w:r>
    </w:p>
    <w:p>
      <w:pPr>
        <w:pStyle w:val="Heading1"/>
      </w:pPr>
      <w:r>
        <w:t>9. Planned repository changes after the regressor is frozen</w:t>
      </w:r>
    </w:p>
    <w:p>
      <w:r>
        <w:t>These are intentionally deferred so Copilot/code changes do not drive the research design:</w:t>
      </w:r>
    </w:p>
    <w:p>
      <w:pPr>
        <w:pStyle w:val="ListBullet"/>
      </w:pPr>
      <w:r>
        <w:t>Extend config.yaml/settings.py with VFF bounds/time constants, residual normalization settings, gating thresholds, and state-machine timers.</w:t>
      </w:r>
    </w:p>
    <w:p>
      <w:pPr>
        <w:pStyle w:val="ListBullet"/>
      </w:pPr>
      <w:r>
        <w:t>Add a model/regressor module with a stable interface for static, fixed-FF, and VFF estimators.</w:t>
      </w:r>
    </w:p>
    <w:p>
      <w:pPr>
        <w:pStyle w:val="ListBullet"/>
      </w:pPr>
      <w:r>
        <w:t>Add context/state-machine module independent from the GUI.</w:t>
      </w:r>
    </w:p>
    <w:p>
      <w:pPr>
        <w:pStyle w:val="ListBullet"/>
      </w:pPr>
      <w:r>
        <w:t>Add replay-based unit/integration tests using recorded telemetry.</w:t>
      </w:r>
    </w:p>
    <w:p>
      <w:pPr>
        <w:pStyle w:val="ListBullet"/>
      </w:pPr>
      <w:r>
        <w:t>Add experiment metadata and versioned calibration files.</w:t>
      </w:r>
    </w:p>
    <w:p>
      <w:pPr>
        <w:pStyle w:val="ListBullet"/>
      </w:pPr>
      <w:r>
        <w:t>Keep raw telemetry logs immutable; write derived analytics to separate outputs.</w:t>
      </w:r>
    </w:p>
    <w:p>
      <w:pPr>
        <w:pStyle w:val="Heading1"/>
      </w:pPr>
      <w:r>
        <w:t>10. Repository evidence checked</w:t>
      </w:r>
    </w:p>
    <w:p>
      <w:pPr>
        <w:pStyle w:val="ListBullet"/>
      </w:pPr>
      <w:r>
        <w:t xml:space="preserve">Repository root: </w:t>
      </w:r>
      <w:hyperlink r:id="rId10">
        <w:r>
          <w:rPr>
            <w:color w:val="0563C1"/>
            <w:u w:val="single"/>
          </w:rPr>
          <w:t>https://github.com/dungnguyen15213/6DOF-Rebel-Cobot-Control</w:t>
        </w:r>
      </w:hyperlink>
    </w:p>
    <w:p>
      <w:pPr>
        <w:pStyle w:val="ListBullet"/>
      </w:pPr>
      <w:r>
        <w:t xml:space="preserve">config.yaml: </w:t>
      </w:r>
      <w:hyperlink r:id="rId11">
        <w:r>
          <w:rPr>
            <w:color w:val="0563C1"/>
            <w:u w:val="single"/>
          </w:rPr>
          <w:t>https://raw.githubusercontent.com/dungnguyen15213/6DOF-Rebel-Cobot-Control/main/config.yaml</w:t>
        </w:r>
      </w:hyperlink>
    </w:p>
    <w:p>
      <w:pPr>
        <w:pStyle w:val="ListBullet"/>
      </w:pPr>
      <w:r>
        <w:t xml:space="preserve">settings.py: </w:t>
      </w:r>
      <w:hyperlink r:id="rId12">
        <w:r>
          <w:rPr>
            <w:color w:val="0563C1"/>
            <w:u w:val="single"/>
          </w:rPr>
          <w:t>https://raw.githubusercontent.com/dungnguyen15213/6DOF-Rebel-Cobot-Control/main/settings.py</w:t>
        </w:r>
      </w:hyperlink>
    </w:p>
    <w:p>
      <w:pPr>
        <w:pStyle w:val="ListBullet"/>
      </w:pPr>
      <w:r>
        <w:t xml:space="preserve">main.py: </w:t>
      </w:r>
      <w:hyperlink r:id="rId13">
        <w:r>
          <w:rPr>
            <w:color w:val="0563C1"/>
            <w:u w:val="single"/>
          </w:rPr>
          <w:t>https://raw.githubusercontent.com/dungnguyen15213/6DOF-Rebel-Cobot-Control/main/main.py</w:t>
        </w:r>
      </w:hyperlink>
    </w:p>
    <w:p>
      <w:pPr>
        <w:pStyle w:val="ListBullet"/>
      </w:pPr>
      <w:r>
        <w:t xml:space="preserve">QUICK_START.md: </w:t>
      </w:r>
      <w:hyperlink r:id="rId14">
        <w:r>
          <w:rPr>
            <w:color w:val="0563C1"/>
            <w:u w:val="single"/>
          </w:rPr>
          <w:t>https://raw.githubusercontent.com/dungnguyen15213/6DOF-Rebel-Cobot-Control/main/QUICK_START.md</w:t>
        </w:r>
      </w:hyperlink>
    </w:p>
    <w:p>
      <w:pPr>
        <w:pStyle w:val="ListBullet"/>
      </w:pPr>
      <w:r>
        <w:t xml:space="preserve">PATH_EXPORT_GUIDE.md: </w:t>
      </w:r>
      <w:hyperlink r:id="rId15">
        <w:r>
          <w:rPr>
            <w:color w:val="0563C1"/>
            <w:u w:val="single"/>
          </w:rPr>
          <w:t>https://raw.githubusercontent.com/dungnguyen15213/6DOF-Rebel-Cobot-Control/main/PATH_EXPORT_GUIDE.md</w:t>
        </w:r>
      </w:hyperlink>
    </w:p>
    <w:p>
      <w:pPr>
        <w:pStyle w:val="ListBullet"/>
      </w:pPr>
      <w:r>
        <w:t xml:space="preserve">PATH_EXPORT_REFERENCE.md: </w:t>
      </w:r>
      <w:hyperlink r:id="rId16">
        <w:r>
          <w:rPr>
            <w:color w:val="0563C1"/>
            <w:u w:val="single"/>
          </w:rPr>
          <w:t>https://raw.githubusercontent.com/dungnguyen15213/6DOF-Rebel-Cobot-Control/main/PATH_EXPORT_REFERENCE.md</w:t>
        </w:r>
      </w:hyperlink>
    </w:p>
    <w:p>
      <w:pPr>
        <w:pStyle w:val="ListBullet"/>
      </w:pPr>
      <w:r>
        <w:t xml:space="preserve">robot_diagnostics.csv: </w:t>
      </w:r>
      <w:hyperlink r:id="rId17">
        <w:r>
          <w:rPr>
            <w:color w:val="0563C1"/>
            <w:u w:val="single"/>
          </w:rPr>
          <w:t>https://raw.githubusercontent.com/dungnguyen15213/6DOF-Rebel-Cobot-Control/main/robot_diagnostics.csv</w:t>
        </w:r>
      </w:hyperlink>
    </w:p>
    <w:p>
      <w:pPr>
        <w:pStyle w:val="Heading1"/>
      </w:pPr>
      <w:r>
        <w:t>11. Research guardrails to keep throughout the project</w:t>
      </w:r>
    </w:p>
    <w:p>
      <w:pPr>
        <w:pStyle w:val="ListBullet"/>
      </w:pPr>
      <w:r>
        <w:t>Do not claim that the Digital Twin replaces the E-stop or certified safety controller.</w:t>
      </w:r>
    </w:p>
    <w:p>
      <w:pPr>
        <w:pStyle w:val="ListBullet"/>
      </w:pPr>
      <w:r>
        <w:t>Do not claim equivalence to a force/torque sensor.</w:t>
      </w:r>
    </w:p>
    <w:p>
      <w:pPr>
        <w:pStyle w:val="ListBullet"/>
      </w:pPr>
      <w:r>
        <w:t>Use: sensorless contact and payload inference without an external force/torque sensor.</w:t>
      </w:r>
    </w:p>
    <w:p>
      <w:pPr>
        <w:pStyle w:val="ListBullet"/>
      </w:pPr>
      <w:r>
        <w:t>Do not call RTT/2 measured one-way latency; call it estimated one-way communication delay under an approximate symmetry assumption.</w:t>
      </w:r>
    </w:p>
    <w:p>
      <w:pPr>
        <w:pStyle w:val="ListBullet"/>
      </w:pPr>
      <w:r>
        <w:t>Do not call telemetry-observed motion response pure actuator latency.</w:t>
      </w:r>
    </w:p>
    <w:p>
      <w:pPr>
        <w:pStyle w:val="ListBullet"/>
      </w:pPr>
      <w:r>
        <w:t>Do not let Copilot invent the VFF law, regressor physics, state-machine guards, or calibration thresholds.</w:t>
      </w:r>
    </w:p>
    <w:p>
      <w:pPr>
        <w:pStyle w:val="ListBullet"/>
      </w:pPr>
      <w:r>
        <w:t>Do not tune final thresholds on the test set.</w:t>
      </w:r>
    </w:p>
    <w:sectPr w:rsidR="00FC693F" w:rsidRPr="0006063C" w:rsidSect="00034616">
      <w:footerReference w:type="default" r:id="rId18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Context-Aware Digital Twin Roadmap - 25 Sep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github.com/dungnguyen15213/6DOF-Rebel-Cobot-Control" TargetMode="External"/><Relationship Id="rId11" Type="http://schemas.openxmlformats.org/officeDocument/2006/relationships/hyperlink" Target="https://raw.githubusercontent.com/dungnguyen15213/6DOF-Rebel-Cobot-Control/main/config.yaml" TargetMode="External"/><Relationship Id="rId12" Type="http://schemas.openxmlformats.org/officeDocument/2006/relationships/hyperlink" Target="https://raw.githubusercontent.com/dungnguyen15213/6DOF-Rebel-Cobot-Control/main/settings.py" TargetMode="External"/><Relationship Id="rId13" Type="http://schemas.openxmlformats.org/officeDocument/2006/relationships/hyperlink" Target="https://raw.githubusercontent.com/dungnguyen15213/6DOF-Rebel-Cobot-Control/main/main.py" TargetMode="External"/><Relationship Id="rId14" Type="http://schemas.openxmlformats.org/officeDocument/2006/relationships/hyperlink" Target="https://raw.githubusercontent.com/dungnguyen15213/6DOF-Rebel-Cobot-Control/main/QUICK_START.md" TargetMode="External"/><Relationship Id="rId15" Type="http://schemas.openxmlformats.org/officeDocument/2006/relationships/hyperlink" Target="https://raw.githubusercontent.com/dungnguyen15213/6DOF-Rebel-Cobot-Control/main/PATH_EXPORT_GUIDE.md" TargetMode="External"/><Relationship Id="rId16" Type="http://schemas.openxmlformats.org/officeDocument/2006/relationships/hyperlink" Target="https://raw.githubusercontent.com/dungnguyen15213/6DOF-Rebel-Cobot-Control/main/PATH_EXPORT_REFERENCE.md" TargetMode="External"/><Relationship Id="rId17" Type="http://schemas.openxmlformats.org/officeDocument/2006/relationships/hyperlink" Target="https://raw.githubusercontent.com/dungnguyen15213/6DOF-Rebel-Cobot-Control/main/robot_diagnostics.csv" TargetMode="Externa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