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AB623" w14:textId="77777777" w:rsidR="00541783" w:rsidRDefault="00541783" w:rsidP="00541783">
      <w:pPr>
        <w:pStyle w:val="NormalWeb"/>
      </w:pPr>
      <w:r>
        <w:t xml:space="preserve">PROJECT: Context-Aware Digital Twin for Polymer-Joint </w:t>
      </w:r>
      <w:proofErr w:type="spellStart"/>
      <w:r>
        <w:t>Cobots</w:t>
      </w:r>
      <w:proofErr w:type="spellEnd"/>
    </w:p>
    <w:p w14:paraId="51CA2B2A" w14:textId="77777777" w:rsidR="00541783" w:rsidRDefault="00541783" w:rsidP="00541783">
      <w:pPr>
        <w:pStyle w:val="NormalWeb"/>
      </w:pPr>
      <w:r>
        <w:t>REPOSITORY:</w:t>
      </w:r>
      <w:r>
        <w:br/>
        <w:t>dungnguyen15213/6DOF-Rebel-Cobot-Control</w:t>
      </w:r>
    </w:p>
    <w:p w14:paraId="53E6CAEA" w14:textId="77777777" w:rsidR="00541783" w:rsidRDefault="00541783" w:rsidP="00541783">
      <w:pPr>
        <w:pStyle w:val="NormalWeb"/>
      </w:pPr>
      <w:r>
        <w:t>ROBOT:</w:t>
      </w:r>
      <w:r>
        <w:br/>
        <w:t xml:space="preserve">6-DOF </w:t>
      </w:r>
      <w:proofErr w:type="spellStart"/>
      <w:r>
        <w:t>igus</w:t>
      </w:r>
      <w:proofErr w:type="spellEnd"/>
      <w:r>
        <w:t xml:space="preserve"> </w:t>
      </w:r>
      <w:proofErr w:type="spellStart"/>
      <w:r>
        <w:t>ReBeL</w:t>
      </w:r>
      <w:proofErr w:type="spellEnd"/>
      <w:r>
        <w:t xml:space="preserve"> </w:t>
      </w:r>
      <w:proofErr w:type="spellStart"/>
      <w:r>
        <w:t>cobot</w:t>
      </w:r>
      <w:proofErr w:type="spellEnd"/>
      <w:r>
        <w:t xml:space="preserve"> using CRI/API-level telemetry.</w:t>
      </w:r>
    </w:p>
    <w:p w14:paraId="580358FC" w14:textId="77777777" w:rsidR="00541783" w:rsidRDefault="00541783" w:rsidP="00541783">
      <w:pPr>
        <w:pStyle w:val="NormalWeb"/>
      </w:pPr>
      <w:r>
        <w:t>TARGET PAPER:</w:t>
      </w:r>
      <w:r>
        <w:br/>
        <w:t xml:space="preserve">“An Adaptive Digital Twin Framework for Context-Aware Anomaly Classification and </w:t>
      </w:r>
      <w:proofErr w:type="spellStart"/>
      <w:r>
        <w:t>Sensorless</w:t>
      </w:r>
      <w:proofErr w:type="spellEnd"/>
      <w:r>
        <w:t xml:space="preserve"> Payload Identification in Polymer-Joint </w:t>
      </w:r>
      <w:proofErr w:type="spellStart"/>
      <w:r>
        <w:t>Cobots</w:t>
      </w:r>
      <w:proofErr w:type="spellEnd"/>
      <w:r>
        <w:t>.”</w:t>
      </w:r>
    </w:p>
    <w:p w14:paraId="13799D8E" w14:textId="77777777" w:rsidR="00541783" w:rsidRDefault="00541783" w:rsidP="00541783">
      <w:pPr>
        <w:pStyle w:val="NormalWeb"/>
      </w:pPr>
      <w:r>
        <w:t>CORE RESEARCH OBJECTIVE:</w:t>
      </w:r>
      <w:r>
        <w:br/>
        <w:t>Develop a non-invasive PC-based Digital Twin supervisory layer capable of distinguishing normal thermal/friction drift, transient collisions, sustained soft contact, and payload/grasp-induced load changes using only normal robot API telemetry.</w:t>
      </w:r>
    </w:p>
    <w:p w14:paraId="3B9E1A8A" w14:textId="77777777" w:rsidR="00541783" w:rsidRDefault="00541783" w:rsidP="00541783">
      <w:pPr>
        <w:pStyle w:val="NormalWeb"/>
      </w:pPr>
      <w:r>
        <w:t>IMPORTANT SAFETY/CLAIM FRAMING:</w:t>
      </w:r>
      <w:r>
        <w:br/>
        <w:t xml:space="preserve">The Digital Twin augments the </w:t>
      </w:r>
      <w:proofErr w:type="spellStart"/>
      <w:r>
        <w:t>cobot's</w:t>
      </w:r>
      <w:proofErr w:type="spellEnd"/>
      <w:r>
        <w:t xml:space="preserve"> existing certified safety system. It does NOT replace the robot's E-stop or certified safety controller.</w:t>
      </w:r>
    </w:p>
    <w:p w14:paraId="3B6D04B0" w14:textId="77777777" w:rsidR="00541783" w:rsidRDefault="00541783" w:rsidP="00541783">
      <w:pPr>
        <w:pStyle w:val="NormalWeb"/>
      </w:pPr>
      <w:r>
        <w:t>Do not claim equivalence to a force/torque sensor. Use:</w:t>
      </w:r>
      <w:r>
        <w:br/>
        <w:t>“</w:t>
      </w:r>
      <w:proofErr w:type="spellStart"/>
      <w:r>
        <w:t>sensorless</w:t>
      </w:r>
      <w:proofErr w:type="spellEnd"/>
      <w:r>
        <w:t xml:space="preserve"> contact and payload inference without an external force/torque sensor.”</w:t>
      </w:r>
    </w:p>
    <w:p w14:paraId="6059A4A2" w14:textId="77777777" w:rsidR="00541783" w:rsidRDefault="00541783" w:rsidP="00541783">
      <w:pPr>
        <w:pStyle w:val="NormalWeb"/>
      </w:pPr>
      <w:r>
        <w:t>CURRENT REPO CAPABILITIES:</w:t>
      </w:r>
    </w:p>
    <w:p w14:paraId="6A0DCCBE" w14:textId="77777777" w:rsidR="00541783" w:rsidRDefault="00541783" w:rsidP="00541783">
      <w:pPr>
        <w:pStyle w:val="NormalWeb"/>
        <w:numPr>
          <w:ilvl w:val="0"/>
          <w:numId w:val="1"/>
        </w:numPr>
      </w:pPr>
      <w:r>
        <w:t>CRI communication</w:t>
      </w:r>
    </w:p>
    <w:p w14:paraId="2E747276" w14:textId="77777777" w:rsidR="00541783" w:rsidRDefault="00541783" w:rsidP="00541783">
      <w:pPr>
        <w:pStyle w:val="NormalWeb"/>
        <w:numPr>
          <w:ilvl w:val="0"/>
          <w:numId w:val="1"/>
        </w:numPr>
      </w:pPr>
      <w:r>
        <w:t>robot STATUS telemetry</w:t>
      </w:r>
    </w:p>
    <w:p w14:paraId="4457DFC0" w14:textId="77777777" w:rsidR="00541783" w:rsidRDefault="00541783" w:rsidP="00541783">
      <w:pPr>
        <w:pStyle w:val="NormalWeb"/>
        <w:numPr>
          <w:ilvl w:val="0"/>
          <w:numId w:val="1"/>
        </w:numPr>
      </w:pPr>
      <w:r>
        <w:t>GUI Digital Twin</w:t>
      </w:r>
    </w:p>
    <w:p w14:paraId="7A2F9C24" w14:textId="77777777" w:rsidR="00541783" w:rsidRDefault="00541783" w:rsidP="00541783">
      <w:pPr>
        <w:pStyle w:val="NormalWeb"/>
        <w:numPr>
          <w:ilvl w:val="0"/>
          <w:numId w:val="1"/>
        </w:numPr>
      </w:pPr>
      <w:r>
        <w:t>current monitoring</w:t>
      </w:r>
    </w:p>
    <w:p w14:paraId="0F8617A7" w14:textId="77777777" w:rsidR="00541783" w:rsidRDefault="00541783" w:rsidP="00541783">
      <w:pPr>
        <w:pStyle w:val="NormalWeb"/>
        <w:numPr>
          <w:ilvl w:val="0"/>
          <w:numId w:val="1"/>
        </w:numPr>
      </w:pPr>
      <w:r>
        <w:t>fixed-forgetting-factor RLS</w:t>
      </w:r>
    </w:p>
    <w:p w14:paraId="26461DD6" w14:textId="77777777" w:rsidR="00541783" w:rsidRDefault="00541783" w:rsidP="00541783">
      <w:pPr>
        <w:pStyle w:val="NormalWeb"/>
        <w:numPr>
          <w:ilvl w:val="0"/>
          <w:numId w:val="1"/>
        </w:numPr>
      </w:pPr>
      <w:r>
        <w:t>two-sided CUSUM</w:t>
      </w:r>
    </w:p>
    <w:p w14:paraId="6AF36F1C" w14:textId="77777777" w:rsidR="00541783" w:rsidRDefault="00541783" w:rsidP="00541783">
      <w:pPr>
        <w:pStyle w:val="NormalWeb"/>
        <w:numPr>
          <w:ilvl w:val="0"/>
          <w:numId w:val="1"/>
        </w:numPr>
      </w:pPr>
      <w:r>
        <w:t>basic payload estimator</w:t>
      </w:r>
    </w:p>
    <w:p w14:paraId="17FA733F" w14:textId="77777777" w:rsidR="00541783" w:rsidRDefault="00541783" w:rsidP="00541783">
      <w:pPr>
        <w:pStyle w:val="NormalWeb"/>
        <w:numPr>
          <w:ilvl w:val="0"/>
          <w:numId w:val="1"/>
        </w:numPr>
      </w:pPr>
      <w:r>
        <w:t>analytics/logging</w:t>
      </w:r>
    </w:p>
    <w:p w14:paraId="7E23E4EA" w14:textId="77777777" w:rsidR="00541783" w:rsidRDefault="00541783" w:rsidP="00541783">
      <w:pPr>
        <w:pStyle w:val="NormalWeb"/>
        <w:numPr>
          <w:ilvl w:val="0"/>
          <w:numId w:val="1"/>
        </w:numPr>
      </w:pPr>
      <w:r>
        <w:t>latency methodology and supporting infrastructure</w:t>
      </w:r>
    </w:p>
    <w:p w14:paraId="4211EB94" w14:textId="77777777" w:rsidR="00541783" w:rsidRDefault="00541783" w:rsidP="00541783">
      <w:pPr>
        <w:pStyle w:val="NormalWeb"/>
      </w:pPr>
      <w:r>
        <w:t>IMPORTANT CURRENT MODEL:</w:t>
      </w:r>
      <w:r>
        <w:br/>
        <w:t>The current RLS is NOT true VFF-RLS.</w:t>
      </w:r>
    </w:p>
    <w:p w14:paraId="44876F4C" w14:textId="77777777" w:rsidR="00541783" w:rsidRDefault="00541783" w:rsidP="00541783">
      <w:pPr>
        <w:pStyle w:val="NormalWeb"/>
      </w:pPr>
      <w:r>
        <w:t>Current forgetting factor is effectively constant, e.g.:</w:t>
      </w:r>
    </w:p>
    <w:p w14:paraId="1AC58AFB" w14:textId="77777777" w:rsidR="00541783" w:rsidRDefault="00541783" w:rsidP="00541783">
      <w:pPr>
        <w:pStyle w:val="NormalWeb"/>
      </w:pPr>
      <w:r>
        <w:t>lambda = 0.98</w:t>
      </w:r>
    </w:p>
    <w:p w14:paraId="277186E4" w14:textId="77777777" w:rsidR="00541783" w:rsidRDefault="00541783" w:rsidP="00541783">
      <w:pPr>
        <w:pStyle w:val="NormalWeb"/>
      </w:pPr>
      <w:r>
        <w:t>Current approximate live per-joint regressor:</w:t>
      </w:r>
    </w:p>
    <w:p w14:paraId="4950AC26" w14:textId="77777777" w:rsidR="00541783" w:rsidRDefault="00541783" w:rsidP="00541783">
      <w:pPr>
        <w:pStyle w:val="NormalWeb"/>
      </w:pPr>
      <w:proofErr w:type="spellStart"/>
      <w:r>
        <w:lastRenderedPageBreak/>
        <w:t>phi_i</w:t>
      </w:r>
      <w:proofErr w:type="spellEnd"/>
      <w:r>
        <w:t xml:space="preserve"> = [</w:t>
      </w:r>
      <w:r>
        <w:br/>
      </w:r>
      <w:proofErr w:type="spellStart"/>
      <w:r>
        <w:t>q_dot_i</w:t>
      </w:r>
      <w:proofErr w:type="spellEnd"/>
      <w:r>
        <w:t>,</w:t>
      </w:r>
      <w:r>
        <w:br/>
        <w:t>sign(</w:t>
      </w:r>
      <w:proofErr w:type="spellStart"/>
      <w:r>
        <w:t>q_dot_i</w:t>
      </w:r>
      <w:proofErr w:type="spellEnd"/>
      <w:r>
        <w:t>),</w:t>
      </w:r>
      <w:r>
        <w:br/>
        <w:t>sin(</w:t>
      </w:r>
      <w:proofErr w:type="spellStart"/>
      <w:r>
        <w:t>q_i</w:t>
      </w:r>
      <w:proofErr w:type="spellEnd"/>
      <w:r>
        <w:t>)</w:t>
      </w:r>
      <w:r>
        <w:br/>
        <w:t>]</w:t>
      </w:r>
    </w:p>
    <w:p w14:paraId="36E9070C" w14:textId="77777777" w:rsidR="00541783" w:rsidRDefault="00541783" w:rsidP="00541783">
      <w:pPr>
        <w:pStyle w:val="NormalWeb"/>
      </w:pPr>
      <w:proofErr w:type="gramStart"/>
      <w:r>
        <w:t>Therefore</w:t>
      </w:r>
      <w:proofErr w:type="gramEnd"/>
      <w:r>
        <w:t xml:space="preserve"> the current repository does NOT yet support manuscript claims of:</w:t>
      </w:r>
    </w:p>
    <w:p w14:paraId="24C017A6" w14:textId="77777777" w:rsidR="00541783" w:rsidRDefault="00541783" w:rsidP="00541783">
      <w:pPr>
        <w:pStyle w:val="NormalWeb"/>
        <w:numPr>
          <w:ilvl w:val="0"/>
          <w:numId w:val="2"/>
        </w:numPr>
      </w:pPr>
      <w:r>
        <w:t>residual-dependent lambda(t)</w:t>
      </w:r>
    </w:p>
    <w:p w14:paraId="78580F4C" w14:textId="77777777" w:rsidR="00541783" w:rsidRDefault="00541783" w:rsidP="00541783">
      <w:pPr>
        <w:pStyle w:val="NormalWeb"/>
        <w:numPr>
          <w:ilvl w:val="0"/>
          <w:numId w:val="2"/>
        </w:numPr>
      </w:pPr>
      <w:r>
        <w:t>true VFF-RLS</w:t>
      </w:r>
    </w:p>
    <w:p w14:paraId="654FC833" w14:textId="77777777" w:rsidR="00541783" w:rsidRDefault="00541783" w:rsidP="00541783">
      <w:pPr>
        <w:pStyle w:val="NormalWeb"/>
        <w:numPr>
          <w:ilvl w:val="0"/>
          <w:numId w:val="2"/>
        </w:numPr>
      </w:pPr>
      <w:r>
        <w:t>live acceleration term in RLS</w:t>
      </w:r>
    </w:p>
    <w:p w14:paraId="40C03474" w14:textId="77777777" w:rsidR="00541783" w:rsidRDefault="00541783" w:rsidP="00541783">
      <w:pPr>
        <w:pStyle w:val="NormalWeb"/>
        <w:numPr>
          <w:ilvl w:val="0"/>
          <w:numId w:val="2"/>
        </w:numPr>
      </w:pPr>
      <w:r>
        <w:t>cross-axis gravity coupling</w:t>
      </w:r>
    </w:p>
    <w:p w14:paraId="28A91D82" w14:textId="77777777" w:rsidR="00541783" w:rsidRDefault="00541783" w:rsidP="00541783">
      <w:pPr>
        <w:pStyle w:val="NormalWeb"/>
        <w:numPr>
          <w:ilvl w:val="0"/>
          <w:numId w:val="2"/>
        </w:numPr>
      </w:pPr>
      <w:r>
        <w:t>complete multi-DOF dynamic model</w:t>
      </w:r>
    </w:p>
    <w:p w14:paraId="7ADDD61F" w14:textId="77777777" w:rsidR="00541783" w:rsidRDefault="00541783" w:rsidP="00541783">
      <w:pPr>
        <w:pStyle w:val="NormalWeb"/>
      </w:pPr>
      <w:r>
        <w:t>CURRENT CUSUM:</w:t>
      </w:r>
      <w:r>
        <w:br/>
        <w:t>Two-sided CUSUM exists and operates on RLS residual:</w:t>
      </w:r>
    </w:p>
    <w:p w14:paraId="2B6C518F" w14:textId="77777777" w:rsidR="00541783" w:rsidRDefault="00541783" w:rsidP="00541783">
      <w:pPr>
        <w:pStyle w:val="NormalWeb"/>
      </w:pPr>
      <w:r>
        <w:t xml:space="preserve">e(t) = </w:t>
      </w:r>
      <w:proofErr w:type="spellStart"/>
      <w:r>
        <w:t>I_measured</w:t>
      </w:r>
      <w:proofErr w:type="spellEnd"/>
      <w:r>
        <w:t xml:space="preserve"> - </w:t>
      </w:r>
      <w:proofErr w:type="spellStart"/>
      <w:r>
        <w:t>I_predicted</w:t>
      </w:r>
      <w:proofErr w:type="spellEnd"/>
    </w:p>
    <w:p w14:paraId="75819CCF" w14:textId="77777777" w:rsidR="00541783" w:rsidRDefault="00541783" w:rsidP="00541783">
      <w:pPr>
        <w:pStyle w:val="NormalWeb"/>
      </w:pPr>
      <w:r>
        <w:t>CUSUM is considered a valid starting point for transient/change detection.</w:t>
      </w:r>
    </w:p>
    <w:p w14:paraId="0869A471" w14:textId="77777777" w:rsidR="00541783" w:rsidRDefault="00541783" w:rsidP="00541783">
      <w:pPr>
        <w:pStyle w:val="NormalWeb"/>
      </w:pPr>
      <w:r>
        <w:t>CURRENT PAYLOAD ESTIMATOR:</w:t>
      </w:r>
      <w:r>
        <w:br/>
        <w:t>A simple payload estimator exists based on parameter/gravity-coefficient changes.</w:t>
      </w:r>
    </w:p>
    <w:p w14:paraId="57D6449D" w14:textId="77777777" w:rsidR="00541783" w:rsidRDefault="00541783" w:rsidP="00541783">
      <w:pPr>
        <w:pStyle w:val="NormalWeb"/>
      </w:pPr>
      <w:r>
        <w:t>However:</w:t>
      </w:r>
    </w:p>
    <w:p w14:paraId="52131267" w14:textId="77777777" w:rsidR="00541783" w:rsidRDefault="00541783" w:rsidP="00541783">
      <w:pPr>
        <w:pStyle w:val="NormalWeb"/>
        <w:numPr>
          <w:ilvl w:val="0"/>
          <w:numId w:val="3"/>
        </w:numPr>
      </w:pPr>
      <w:r>
        <w:t>empty-state parameters require experimental calibration,</w:t>
      </w:r>
    </w:p>
    <w:p w14:paraId="40B5CB51" w14:textId="77777777" w:rsidR="00541783" w:rsidRDefault="00541783" w:rsidP="00541783">
      <w:pPr>
        <w:pStyle w:val="NormalWeb"/>
        <w:numPr>
          <w:ilvl w:val="0"/>
          <w:numId w:val="3"/>
        </w:numPr>
      </w:pPr>
      <w:r>
        <w:t>sensitivity must be experimentally calibrated,</w:t>
      </w:r>
    </w:p>
    <w:p w14:paraId="1945AA5C" w14:textId="77777777" w:rsidR="00541783" w:rsidRDefault="00541783" w:rsidP="00541783">
      <w:pPr>
        <w:pStyle w:val="NormalWeb"/>
        <w:numPr>
          <w:ilvl w:val="0"/>
          <w:numId w:val="3"/>
        </w:numPr>
      </w:pPr>
      <w:r>
        <w:t>payload inference is NOT currently fully gated by stationary/grasp context.</w:t>
      </w:r>
    </w:p>
    <w:p w14:paraId="20A54D49" w14:textId="77777777" w:rsidR="00541783" w:rsidRDefault="00541783" w:rsidP="00541783">
      <w:pPr>
        <w:pStyle w:val="NormalWeb"/>
      </w:pPr>
      <w:r>
        <w:t>MAJOR RESEARCH FEATURE STILL TO IMPLEMENT:</w:t>
      </w:r>
      <w:r>
        <w:br/>
        <w:t>Context-aware state machine.</w:t>
      </w:r>
    </w:p>
    <w:p w14:paraId="0092B666" w14:textId="77777777" w:rsidR="00541783" w:rsidRDefault="00541783" w:rsidP="00541783">
      <w:pPr>
        <w:pStyle w:val="NormalWeb"/>
      </w:pPr>
      <w:r>
        <w:t>Target classes/states:</w:t>
      </w:r>
    </w:p>
    <w:p w14:paraId="176C2878" w14:textId="77777777" w:rsidR="00541783" w:rsidRDefault="00541783" w:rsidP="00541783">
      <w:pPr>
        <w:pStyle w:val="NormalWeb"/>
      </w:pPr>
      <w:r>
        <w:t>NORMAL / THERMAL DRIFT</w:t>
      </w:r>
      <w:r>
        <w:br/>
        <w:t>TRANSIENT COLLISION</w:t>
      </w:r>
      <w:r>
        <w:br/>
        <w:t>SOFT CONTACT</w:t>
      </w:r>
      <w:r>
        <w:br/>
        <w:t>PAYLOAD / GRASP EVENT</w:t>
      </w:r>
    </w:p>
    <w:p w14:paraId="2B594D07" w14:textId="77777777" w:rsidR="00541783" w:rsidRDefault="00541783" w:rsidP="00541783">
      <w:pPr>
        <w:pStyle w:val="NormalWeb"/>
      </w:pPr>
      <w:r>
        <w:t>Core disambiguation principle:</w:t>
      </w:r>
    </w:p>
    <w:p w14:paraId="1BECC4D3" w14:textId="77777777" w:rsidR="00541783" w:rsidRDefault="00541783" w:rsidP="00541783">
      <w:pPr>
        <w:pStyle w:val="NormalWeb"/>
      </w:pPr>
      <w:r>
        <w:t>Payload inference should only be allowed under valid kinematic/task context, especially approximately stationary conditions:</w:t>
      </w:r>
    </w:p>
    <w:p w14:paraId="6547821E" w14:textId="77777777" w:rsidR="00541783" w:rsidRDefault="00541783" w:rsidP="00541783">
      <w:pPr>
        <w:pStyle w:val="NormalWeb"/>
      </w:pPr>
      <w:r>
        <w:t>|</w:t>
      </w:r>
      <w:proofErr w:type="spellStart"/>
      <w:r>
        <w:t>q_dot</w:t>
      </w:r>
      <w:proofErr w:type="spellEnd"/>
      <w:r>
        <w:t xml:space="preserve">| &lt; </w:t>
      </w:r>
      <w:proofErr w:type="spellStart"/>
      <w:r>
        <w:t>epsilon_v</w:t>
      </w:r>
      <w:proofErr w:type="spellEnd"/>
    </w:p>
    <w:p w14:paraId="0357A895" w14:textId="77777777" w:rsidR="00541783" w:rsidRDefault="00541783" w:rsidP="00541783">
      <w:pPr>
        <w:pStyle w:val="NormalWeb"/>
      </w:pPr>
      <w:r>
        <w:lastRenderedPageBreak/>
        <w:t>A sustained parameter/current shift while moving should not automatically be called payload.</w:t>
      </w:r>
    </w:p>
    <w:p w14:paraId="54EB18AC" w14:textId="77777777" w:rsidR="00541783" w:rsidRDefault="00541783" w:rsidP="00541783">
      <w:pPr>
        <w:pStyle w:val="NormalWeb"/>
      </w:pPr>
      <w:r>
        <w:t>LATENCY METHODOLOGY:</w:t>
      </w:r>
      <w:r>
        <w:br/>
        <w:t>Treat network and physical-response latency as separate measurements.</w:t>
      </w:r>
    </w:p>
    <w:p w14:paraId="5A1E4F55" w14:textId="77777777" w:rsidR="00541783" w:rsidRDefault="00541783" w:rsidP="00541783">
      <w:pPr>
        <w:pStyle w:val="NormalWeb"/>
      </w:pPr>
      <w:r>
        <w:t>METHOD 1:</w:t>
      </w:r>
      <w:r>
        <w:br/>
        <w:t>CRI application-layer ACK RTT</w:t>
      </w:r>
    </w:p>
    <w:p w14:paraId="57D64958" w14:textId="77777777" w:rsidR="00541783" w:rsidRDefault="00541783" w:rsidP="00541783">
      <w:pPr>
        <w:pStyle w:val="NormalWeb"/>
      </w:pPr>
      <w:r>
        <w:t>RTT = (</w:t>
      </w:r>
      <w:proofErr w:type="spellStart"/>
      <w:r>
        <w:t>t_ack_rx</w:t>
      </w:r>
      <w:proofErr w:type="spellEnd"/>
      <w:r>
        <w:t xml:space="preserve"> - </w:t>
      </w:r>
      <w:proofErr w:type="spellStart"/>
      <w:r>
        <w:t>t_tx</w:t>
      </w:r>
      <w:proofErr w:type="spellEnd"/>
      <w:r>
        <w:t>) * 1000</w:t>
      </w:r>
    </w:p>
    <w:p w14:paraId="52C88A29" w14:textId="77777777" w:rsidR="00541783" w:rsidRDefault="00541783" w:rsidP="00541783">
      <w:pPr>
        <w:pStyle w:val="NormalWeb"/>
      </w:pPr>
      <w:r>
        <w:t>RTT/2 may be reported only as:</w:t>
      </w:r>
      <w:r>
        <w:br/>
        <w:t>“estimated one-way communication delay”</w:t>
      </w:r>
    </w:p>
    <w:p w14:paraId="726934E3" w14:textId="77777777" w:rsidR="00541783" w:rsidRDefault="00541783" w:rsidP="00541783">
      <w:pPr>
        <w:pStyle w:val="NormalWeb"/>
      </w:pPr>
      <w:r>
        <w:t>because it assumes approximately symmetric forward/reverse delay.</w:t>
      </w:r>
    </w:p>
    <w:p w14:paraId="491EDB2E" w14:textId="77777777" w:rsidR="00541783" w:rsidRDefault="00541783" w:rsidP="00541783">
      <w:pPr>
        <w:pStyle w:val="NormalWeb"/>
      </w:pPr>
      <w:r>
        <w:t>METHOD 2:</w:t>
      </w:r>
      <w:r>
        <w:br/>
        <w:t>Telemetry-observed motion response.</w:t>
      </w:r>
    </w:p>
    <w:p w14:paraId="3FCB5126" w14:textId="77777777" w:rsidR="00541783" w:rsidRDefault="00541783" w:rsidP="00541783">
      <w:pPr>
        <w:pStyle w:val="NormalWeb"/>
      </w:pPr>
      <w:proofErr w:type="spellStart"/>
      <w:r>
        <w:t>GUI_to_TX</w:t>
      </w:r>
      <w:proofErr w:type="spellEnd"/>
      <w:r>
        <w:t xml:space="preserve"> =</w:t>
      </w:r>
      <w:r>
        <w:br/>
        <w:t>(</w:t>
      </w:r>
      <w:proofErr w:type="spellStart"/>
      <w:r>
        <w:t>t_tx</w:t>
      </w:r>
      <w:proofErr w:type="spellEnd"/>
      <w:r>
        <w:t xml:space="preserve"> - </w:t>
      </w:r>
      <w:proofErr w:type="spellStart"/>
      <w:r>
        <w:t>t_gui</w:t>
      </w:r>
      <w:proofErr w:type="spellEnd"/>
      <w:r>
        <w:t>) * 1000</w:t>
      </w:r>
    </w:p>
    <w:p w14:paraId="75F4E5AF" w14:textId="77777777" w:rsidR="00541783" w:rsidRDefault="00541783" w:rsidP="00541783">
      <w:pPr>
        <w:pStyle w:val="NormalWeb"/>
      </w:pPr>
      <w:proofErr w:type="spellStart"/>
      <w:r>
        <w:t>TX_to_Motion</w:t>
      </w:r>
      <w:proofErr w:type="spellEnd"/>
      <w:r>
        <w:t xml:space="preserve"> =</w:t>
      </w:r>
      <w:r>
        <w:br/>
        <w:t>(</w:t>
      </w:r>
      <w:proofErr w:type="spellStart"/>
      <w:r>
        <w:t>t_motion</w:t>
      </w:r>
      <w:proofErr w:type="spellEnd"/>
      <w:r>
        <w:t xml:space="preserve"> - </w:t>
      </w:r>
      <w:proofErr w:type="spellStart"/>
      <w:r>
        <w:t>t_tx</w:t>
      </w:r>
      <w:proofErr w:type="spellEnd"/>
      <w:r>
        <w:t>) * 1000</w:t>
      </w:r>
    </w:p>
    <w:p w14:paraId="4F1C6455" w14:textId="77777777" w:rsidR="00541783" w:rsidRDefault="00541783" w:rsidP="00541783">
      <w:pPr>
        <w:pStyle w:val="NormalWeb"/>
      </w:pPr>
      <w:proofErr w:type="spellStart"/>
      <w:r>
        <w:t>GUI_to_Motion</w:t>
      </w:r>
      <w:proofErr w:type="spellEnd"/>
      <w:r>
        <w:t xml:space="preserve"> =</w:t>
      </w:r>
      <w:r>
        <w:br/>
        <w:t>(</w:t>
      </w:r>
      <w:proofErr w:type="spellStart"/>
      <w:r>
        <w:t>t_motion</w:t>
      </w:r>
      <w:proofErr w:type="spellEnd"/>
      <w:r>
        <w:t xml:space="preserve"> - </w:t>
      </w:r>
      <w:proofErr w:type="spellStart"/>
      <w:r>
        <w:t>t_gui</w:t>
      </w:r>
      <w:proofErr w:type="spellEnd"/>
      <w:r>
        <w:t>) * 1000</w:t>
      </w:r>
    </w:p>
    <w:p w14:paraId="0F41F12A" w14:textId="77777777" w:rsidR="00541783" w:rsidRDefault="00541783" w:rsidP="00541783">
      <w:pPr>
        <w:pStyle w:val="NormalWeb"/>
      </w:pPr>
      <w:proofErr w:type="spellStart"/>
      <w:r>
        <w:t>t_motion</w:t>
      </w:r>
      <w:proofErr w:type="spellEnd"/>
      <w:r>
        <w:t xml:space="preserve"> is based on motion observed in incoming CRI STATUS telemetry.</w:t>
      </w:r>
    </w:p>
    <w:p w14:paraId="6FCD9B64" w14:textId="77777777" w:rsidR="00541783" w:rsidRDefault="00541783" w:rsidP="00541783">
      <w:pPr>
        <w:pStyle w:val="NormalWeb"/>
      </w:pPr>
      <w:r>
        <w:t>Do NOT call this pure actuator latency.</w:t>
      </w:r>
    </w:p>
    <w:p w14:paraId="3DCF41F1" w14:textId="77777777" w:rsidR="00541783" w:rsidRDefault="00541783" w:rsidP="00541783">
      <w:pPr>
        <w:pStyle w:val="NormalWeb"/>
      </w:pPr>
      <w:r>
        <w:t>NETWORK RTT AND MOTION-RESPONSE SAMPLES SHOULD BE TREATED AS INDEPENDENT DATASETS UNLESS AN EXPERIMENT EXPLICITLY CORRELATES THEM.</w:t>
      </w:r>
    </w:p>
    <w:p w14:paraId="532182B5" w14:textId="77777777" w:rsidR="00541783" w:rsidRDefault="00541783" w:rsidP="00541783">
      <w:pPr>
        <w:pStyle w:val="NormalWeb"/>
      </w:pPr>
      <w:r>
        <w:t>MANUSCRIPT STRUCTURE:</w:t>
      </w:r>
    </w:p>
    <w:p w14:paraId="47A03085" w14:textId="77777777" w:rsidR="00541783" w:rsidRDefault="00541783" w:rsidP="00541783">
      <w:pPr>
        <w:pStyle w:val="NormalWeb"/>
        <w:numPr>
          <w:ilvl w:val="0"/>
          <w:numId w:val="4"/>
        </w:numPr>
      </w:pPr>
      <w:r>
        <w:t>Introduction</w:t>
      </w:r>
    </w:p>
    <w:p w14:paraId="67724531" w14:textId="77777777" w:rsidR="00541783" w:rsidRDefault="00541783" w:rsidP="00541783">
      <w:pPr>
        <w:pStyle w:val="NormalWeb"/>
        <w:numPr>
          <w:ilvl w:val="1"/>
          <w:numId w:val="4"/>
        </w:numPr>
      </w:pPr>
      <w:r>
        <w:t xml:space="preserve">fixed-threshold limitations in polymer-joint </w:t>
      </w:r>
      <w:proofErr w:type="spellStart"/>
      <w:r>
        <w:t>cobots</w:t>
      </w:r>
      <w:proofErr w:type="spellEnd"/>
    </w:p>
    <w:p w14:paraId="25D551B4" w14:textId="77777777" w:rsidR="00541783" w:rsidRDefault="00541783" w:rsidP="00541783">
      <w:pPr>
        <w:pStyle w:val="NormalWeb"/>
        <w:numPr>
          <w:ilvl w:val="1"/>
          <w:numId w:val="4"/>
        </w:numPr>
      </w:pPr>
      <w:r>
        <w:t>thermal/friction drift</w:t>
      </w:r>
    </w:p>
    <w:p w14:paraId="03AC2542" w14:textId="77777777" w:rsidR="00541783" w:rsidRDefault="00541783" w:rsidP="00541783">
      <w:pPr>
        <w:pStyle w:val="NormalWeb"/>
        <w:numPr>
          <w:ilvl w:val="1"/>
          <w:numId w:val="4"/>
        </w:numPr>
      </w:pPr>
      <w:proofErr w:type="spellStart"/>
      <w:r>
        <w:t>sensorless</w:t>
      </w:r>
      <w:proofErr w:type="spellEnd"/>
      <w:r>
        <w:t xml:space="preserve"> context-aware DT contribution</w:t>
      </w:r>
    </w:p>
    <w:p w14:paraId="7E1E17A9" w14:textId="77777777" w:rsidR="00541783" w:rsidRDefault="00541783" w:rsidP="00541783">
      <w:pPr>
        <w:pStyle w:val="NormalWeb"/>
        <w:numPr>
          <w:ilvl w:val="0"/>
          <w:numId w:val="4"/>
        </w:numPr>
      </w:pPr>
      <w:r>
        <w:t>System Architecture &amp; Latency Validation</w:t>
      </w:r>
    </w:p>
    <w:p w14:paraId="637EA18F" w14:textId="77777777" w:rsidR="00541783" w:rsidRDefault="00541783" w:rsidP="00541783">
      <w:pPr>
        <w:pStyle w:val="NormalWeb"/>
        <w:numPr>
          <w:ilvl w:val="1"/>
          <w:numId w:val="4"/>
        </w:numPr>
      </w:pPr>
      <w:proofErr w:type="spellStart"/>
      <w:r>
        <w:t>ReBeL</w:t>
      </w:r>
      <w:proofErr w:type="spellEnd"/>
      <w:r>
        <w:t xml:space="preserve"> hardware</w:t>
      </w:r>
    </w:p>
    <w:p w14:paraId="0C08CBD6" w14:textId="77777777" w:rsidR="00541783" w:rsidRDefault="00541783" w:rsidP="00541783">
      <w:pPr>
        <w:pStyle w:val="NormalWeb"/>
        <w:numPr>
          <w:ilvl w:val="1"/>
          <w:numId w:val="4"/>
        </w:numPr>
      </w:pPr>
      <w:r>
        <w:t>CRI</w:t>
      </w:r>
    </w:p>
    <w:p w14:paraId="48807EE6" w14:textId="77777777" w:rsidR="00541783" w:rsidRDefault="00541783" w:rsidP="00541783">
      <w:pPr>
        <w:pStyle w:val="NormalWeb"/>
        <w:numPr>
          <w:ilvl w:val="1"/>
          <w:numId w:val="4"/>
        </w:numPr>
      </w:pPr>
      <w:r>
        <w:t>Python DT</w:t>
      </w:r>
    </w:p>
    <w:p w14:paraId="04911334" w14:textId="77777777" w:rsidR="00541783" w:rsidRDefault="00541783" w:rsidP="00541783">
      <w:pPr>
        <w:pStyle w:val="NormalWeb"/>
        <w:numPr>
          <w:ilvl w:val="1"/>
          <w:numId w:val="4"/>
        </w:numPr>
      </w:pPr>
      <w:r>
        <w:t>Method 1 RTT</w:t>
      </w:r>
    </w:p>
    <w:p w14:paraId="4C9A569B" w14:textId="77777777" w:rsidR="00541783" w:rsidRDefault="00541783" w:rsidP="00541783">
      <w:pPr>
        <w:pStyle w:val="NormalWeb"/>
        <w:numPr>
          <w:ilvl w:val="1"/>
          <w:numId w:val="4"/>
        </w:numPr>
      </w:pPr>
      <w:r>
        <w:lastRenderedPageBreak/>
        <w:t>Method 2 telemetry-observed motion response</w:t>
      </w:r>
    </w:p>
    <w:p w14:paraId="57F9524C" w14:textId="77777777" w:rsidR="00541783" w:rsidRDefault="00541783" w:rsidP="00541783">
      <w:pPr>
        <w:pStyle w:val="NormalWeb"/>
        <w:numPr>
          <w:ilvl w:val="0"/>
          <w:numId w:val="4"/>
        </w:numPr>
      </w:pPr>
      <w:r>
        <w:t>Dynamic Kinematic Modeling &amp; Adaptive Baseline</w:t>
      </w:r>
    </w:p>
    <w:p w14:paraId="12D70D39" w14:textId="77777777" w:rsidR="00541783" w:rsidRDefault="00541783" w:rsidP="00541783">
      <w:pPr>
        <w:pStyle w:val="NormalWeb"/>
        <w:numPr>
          <w:ilvl w:val="1"/>
          <w:numId w:val="4"/>
        </w:numPr>
      </w:pPr>
      <w:r>
        <w:t>scientifically justified multi-DOF regressor</w:t>
      </w:r>
    </w:p>
    <w:p w14:paraId="5F22EE7D" w14:textId="77777777" w:rsidR="00541783" w:rsidRDefault="00541783" w:rsidP="00541783">
      <w:pPr>
        <w:pStyle w:val="NormalWeb"/>
        <w:numPr>
          <w:ilvl w:val="1"/>
          <w:numId w:val="4"/>
        </w:numPr>
      </w:pPr>
      <w:r>
        <w:t>acceleration if experimentally justified</w:t>
      </w:r>
    </w:p>
    <w:p w14:paraId="5A2426BF" w14:textId="77777777" w:rsidR="00541783" w:rsidRDefault="00541783" w:rsidP="00541783">
      <w:pPr>
        <w:pStyle w:val="NormalWeb"/>
        <w:numPr>
          <w:ilvl w:val="1"/>
          <w:numId w:val="4"/>
        </w:numPr>
      </w:pPr>
      <w:r>
        <w:t>gravity/cross-axis coupling</w:t>
      </w:r>
    </w:p>
    <w:p w14:paraId="37EF5876" w14:textId="77777777" w:rsidR="00541783" w:rsidRDefault="00541783" w:rsidP="00541783">
      <w:pPr>
        <w:pStyle w:val="NormalWeb"/>
        <w:numPr>
          <w:ilvl w:val="1"/>
          <w:numId w:val="4"/>
        </w:numPr>
      </w:pPr>
      <w:r>
        <w:t>true VFF-RLS</w:t>
      </w:r>
    </w:p>
    <w:p w14:paraId="74216FFF" w14:textId="77777777" w:rsidR="00541783" w:rsidRDefault="00541783" w:rsidP="00541783">
      <w:pPr>
        <w:pStyle w:val="NormalWeb"/>
        <w:numPr>
          <w:ilvl w:val="1"/>
          <w:numId w:val="4"/>
        </w:numPr>
      </w:pPr>
      <w:r>
        <w:t>residual model</w:t>
      </w:r>
    </w:p>
    <w:p w14:paraId="41D26E44" w14:textId="77777777" w:rsidR="00541783" w:rsidRDefault="00541783" w:rsidP="00541783">
      <w:pPr>
        <w:pStyle w:val="NormalWeb"/>
        <w:numPr>
          <w:ilvl w:val="0"/>
          <w:numId w:val="4"/>
        </w:numPr>
      </w:pPr>
      <w:r>
        <w:t>Context-Aware Disambiguation</w:t>
      </w:r>
    </w:p>
    <w:p w14:paraId="40DCFE72" w14:textId="77777777" w:rsidR="00541783" w:rsidRDefault="00541783" w:rsidP="00541783">
      <w:pPr>
        <w:pStyle w:val="NormalWeb"/>
        <w:numPr>
          <w:ilvl w:val="1"/>
          <w:numId w:val="4"/>
        </w:numPr>
      </w:pPr>
      <w:r>
        <w:t>thermal drift</w:t>
      </w:r>
    </w:p>
    <w:p w14:paraId="791A29C9" w14:textId="77777777" w:rsidR="00541783" w:rsidRDefault="00541783" w:rsidP="00541783">
      <w:pPr>
        <w:pStyle w:val="NormalWeb"/>
        <w:numPr>
          <w:ilvl w:val="1"/>
          <w:numId w:val="4"/>
        </w:numPr>
      </w:pPr>
      <w:r>
        <w:t>transient collision</w:t>
      </w:r>
    </w:p>
    <w:p w14:paraId="7BC20412" w14:textId="77777777" w:rsidR="00541783" w:rsidRDefault="00541783" w:rsidP="00541783">
      <w:pPr>
        <w:pStyle w:val="NormalWeb"/>
        <w:numPr>
          <w:ilvl w:val="1"/>
          <w:numId w:val="4"/>
        </w:numPr>
      </w:pPr>
      <w:r>
        <w:t>soft contact</w:t>
      </w:r>
    </w:p>
    <w:p w14:paraId="5D2310B6" w14:textId="77777777" w:rsidR="00541783" w:rsidRDefault="00541783" w:rsidP="00541783">
      <w:pPr>
        <w:pStyle w:val="NormalWeb"/>
        <w:numPr>
          <w:ilvl w:val="1"/>
          <w:numId w:val="4"/>
        </w:numPr>
      </w:pPr>
      <w:r>
        <w:t>payload/grasp state</w:t>
      </w:r>
    </w:p>
    <w:p w14:paraId="2544FECB" w14:textId="77777777" w:rsidR="00541783" w:rsidRDefault="00541783" w:rsidP="00541783">
      <w:pPr>
        <w:pStyle w:val="NormalWeb"/>
        <w:numPr>
          <w:ilvl w:val="1"/>
          <w:numId w:val="4"/>
        </w:numPr>
      </w:pPr>
      <w:r>
        <w:t>stationary/context gating</w:t>
      </w:r>
    </w:p>
    <w:p w14:paraId="62EF8211" w14:textId="77777777" w:rsidR="00541783" w:rsidRDefault="00541783" w:rsidP="00541783">
      <w:pPr>
        <w:pStyle w:val="NormalWeb"/>
        <w:numPr>
          <w:ilvl w:val="0"/>
          <w:numId w:val="4"/>
        </w:numPr>
      </w:pPr>
      <w:r>
        <w:t>Experimental Validation</w:t>
      </w:r>
    </w:p>
    <w:p w14:paraId="195DBB97" w14:textId="77777777" w:rsidR="00541783" w:rsidRDefault="00541783" w:rsidP="00541783">
      <w:pPr>
        <w:pStyle w:val="NormalWeb"/>
        <w:numPr>
          <w:ilvl w:val="1"/>
          <w:numId w:val="4"/>
        </w:numPr>
      </w:pPr>
      <w:r>
        <w:t>~45 min thermal burn-in</w:t>
      </w:r>
    </w:p>
    <w:p w14:paraId="3BF25B89" w14:textId="77777777" w:rsidR="00541783" w:rsidRDefault="00541783" w:rsidP="00541783">
      <w:pPr>
        <w:pStyle w:val="NormalWeb"/>
        <w:numPr>
          <w:ilvl w:val="1"/>
          <w:numId w:val="4"/>
        </w:numPr>
      </w:pPr>
      <w:r>
        <w:t>static baseline vs fixed-FF RLS vs VFF-RLS</w:t>
      </w:r>
    </w:p>
    <w:p w14:paraId="5BAE5BC7" w14:textId="77777777" w:rsidR="00541783" w:rsidRDefault="00541783" w:rsidP="00541783">
      <w:pPr>
        <w:pStyle w:val="NormalWeb"/>
        <w:numPr>
          <w:ilvl w:val="1"/>
          <w:numId w:val="4"/>
        </w:numPr>
      </w:pPr>
      <w:r>
        <w:t>collision experiments under cold/warm conditions</w:t>
      </w:r>
    </w:p>
    <w:p w14:paraId="4B03C64C" w14:textId="77777777" w:rsidR="00541783" w:rsidRDefault="00541783" w:rsidP="00541783">
      <w:pPr>
        <w:pStyle w:val="NormalWeb"/>
        <w:numPr>
          <w:ilvl w:val="1"/>
          <w:numId w:val="4"/>
        </w:numPr>
      </w:pPr>
      <w:r>
        <w:t>ROC / precision / recall / F1 / confusion matrices</w:t>
      </w:r>
    </w:p>
    <w:p w14:paraId="6ADB25C0" w14:textId="77777777" w:rsidR="00541783" w:rsidRDefault="00541783" w:rsidP="00541783">
      <w:pPr>
        <w:pStyle w:val="NormalWeb"/>
        <w:numPr>
          <w:ilvl w:val="1"/>
          <w:numId w:val="4"/>
        </w:numPr>
      </w:pPr>
      <w:r>
        <w:t>context-aware multi-class confusion matrix</w:t>
      </w:r>
    </w:p>
    <w:p w14:paraId="74443646" w14:textId="77777777" w:rsidR="00541783" w:rsidRDefault="00541783" w:rsidP="00541783">
      <w:pPr>
        <w:pStyle w:val="NormalWeb"/>
        <w:numPr>
          <w:ilvl w:val="1"/>
          <w:numId w:val="4"/>
        </w:numPr>
      </w:pPr>
      <w:r>
        <w:t>payloads 0 g / 100 g / 250 g / 500 g</w:t>
      </w:r>
    </w:p>
    <w:p w14:paraId="77E321A0" w14:textId="77777777" w:rsidR="00541783" w:rsidRDefault="00541783" w:rsidP="00541783">
      <w:pPr>
        <w:pStyle w:val="NormalWeb"/>
        <w:numPr>
          <w:ilvl w:val="1"/>
          <w:numId w:val="4"/>
        </w:numPr>
      </w:pPr>
      <w:r>
        <w:t>payload RMSE / MAE / bias / standard deviation</w:t>
      </w:r>
    </w:p>
    <w:p w14:paraId="5F8DDD40" w14:textId="77777777" w:rsidR="00541783" w:rsidRDefault="00541783" w:rsidP="00541783">
      <w:pPr>
        <w:pStyle w:val="NormalWeb"/>
        <w:numPr>
          <w:ilvl w:val="0"/>
          <w:numId w:val="4"/>
        </w:numPr>
      </w:pPr>
      <w:r>
        <w:t>Conclusion</w:t>
      </w:r>
    </w:p>
    <w:p w14:paraId="606DD044" w14:textId="77777777" w:rsidR="00541783" w:rsidRDefault="00541783" w:rsidP="00541783">
      <w:pPr>
        <w:pStyle w:val="NormalWeb"/>
        <w:numPr>
          <w:ilvl w:val="1"/>
          <w:numId w:val="4"/>
        </w:numPr>
      </w:pPr>
      <w:r>
        <w:t>adaptive supervisory Digital Twin</w:t>
      </w:r>
    </w:p>
    <w:p w14:paraId="6FDBAFBF" w14:textId="77777777" w:rsidR="00541783" w:rsidRDefault="00541783" w:rsidP="00541783">
      <w:pPr>
        <w:pStyle w:val="NormalWeb"/>
        <w:numPr>
          <w:ilvl w:val="1"/>
          <w:numId w:val="4"/>
        </w:numPr>
      </w:pPr>
      <w:r>
        <w:t>standard API telemetry</w:t>
      </w:r>
    </w:p>
    <w:p w14:paraId="59F21391" w14:textId="77777777" w:rsidR="00541783" w:rsidRDefault="00541783" w:rsidP="00541783">
      <w:pPr>
        <w:pStyle w:val="NormalWeb"/>
        <w:numPr>
          <w:ilvl w:val="1"/>
          <w:numId w:val="4"/>
        </w:numPr>
      </w:pPr>
      <w:r>
        <w:t>no external force/torque sensor</w:t>
      </w:r>
    </w:p>
    <w:p w14:paraId="36E59225" w14:textId="77777777" w:rsidR="00541783" w:rsidRDefault="00541783" w:rsidP="00541783">
      <w:pPr>
        <w:pStyle w:val="NormalWeb"/>
        <w:numPr>
          <w:ilvl w:val="1"/>
          <w:numId w:val="4"/>
        </w:numPr>
      </w:pPr>
      <w:r>
        <w:t>complements existing safety system</w:t>
      </w:r>
    </w:p>
    <w:p w14:paraId="20246192" w14:textId="77777777" w:rsidR="00541783" w:rsidRDefault="00541783" w:rsidP="00541783">
      <w:pPr>
        <w:pStyle w:val="NormalWeb"/>
      </w:pPr>
      <w:r>
        <w:t>NEXT IMPLEMENTATION PRIORITY:</w:t>
      </w:r>
      <w:r>
        <w:br/>
        <w:t>Do NOT continue spending effort optimizing the GUI or latency pipeline unless a concrete experimental problem appears.</w:t>
      </w:r>
    </w:p>
    <w:p w14:paraId="2EBFE67F" w14:textId="77777777" w:rsidR="00541783" w:rsidRDefault="00541783" w:rsidP="00541783">
      <w:pPr>
        <w:pStyle w:val="NormalWeb"/>
      </w:pPr>
      <w:r>
        <w:t>Next work should be:</w:t>
      </w:r>
    </w:p>
    <w:p w14:paraId="12FA626B" w14:textId="77777777" w:rsidR="00541783" w:rsidRDefault="00541783" w:rsidP="00541783">
      <w:pPr>
        <w:pStyle w:val="NormalWeb"/>
        <w:numPr>
          <w:ilvl w:val="0"/>
          <w:numId w:val="5"/>
        </w:numPr>
      </w:pPr>
      <w:r>
        <w:t>mathematically define the VFF law lambda(t);</w:t>
      </w:r>
    </w:p>
    <w:p w14:paraId="2A9E52E7" w14:textId="77777777" w:rsidR="00541783" w:rsidRDefault="00541783" w:rsidP="00541783">
      <w:pPr>
        <w:pStyle w:val="NormalWeb"/>
        <w:numPr>
          <w:ilvl w:val="0"/>
          <w:numId w:val="5"/>
        </w:numPr>
      </w:pPr>
      <w:r>
        <w:t>define the final regressor phi;</w:t>
      </w:r>
    </w:p>
    <w:p w14:paraId="16DF2BF5" w14:textId="77777777" w:rsidR="00541783" w:rsidRDefault="00541783" w:rsidP="00541783">
      <w:pPr>
        <w:pStyle w:val="NormalWeb"/>
        <w:numPr>
          <w:ilvl w:val="0"/>
          <w:numId w:val="5"/>
        </w:numPr>
      </w:pPr>
      <w:r>
        <w:t>define state-machine states and transition equations;</w:t>
      </w:r>
    </w:p>
    <w:p w14:paraId="0AA606C9" w14:textId="77777777" w:rsidR="00541783" w:rsidRDefault="00541783" w:rsidP="00541783">
      <w:pPr>
        <w:pStyle w:val="NormalWeb"/>
        <w:numPr>
          <w:ilvl w:val="0"/>
          <w:numId w:val="5"/>
        </w:numPr>
      </w:pPr>
      <w:r>
        <w:t>define stationary and grasp criteria;</w:t>
      </w:r>
    </w:p>
    <w:p w14:paraId="1E5F0A03" w14:textId="77777777" w:rsidR="00541783" w:rsidRDefault="00541783" w:rsidP="00541783">
      <w:pPr>
        <w:pStyle w:val="NormalWeb"/>
        <w:numPr>
          <w:ilvl w:val="0"/>
          <w:numId w:val="5"/>
        </w:numPr>
      </w:pPr>
      <w:r>
        <w:t>define soft-contact vs collision vs payload rules;</w:t>
      </w:r>
    </w:p>
    <w:p w14:paraId="3F0FE962" w14:textId="77777777" w:rsidR="00541783" w:rsidRDefault="00541783" w:rsidP="00541783">
      <w:pPr>
        <w:pStyle w:val="NormalWeb"/>
        <w:numPr>
          <w:ilvl w:val="0"/>
          <w:numId w:val="5"/>
        </w:numPr>
      </w:pPr>
      <w:r>
        <w:t>define experimental hypotheses and calibration procedures;</w:t>
      </w:r>
    </w:p>
    <w:p w14:paraId="60793BB4" w14:textId="77777777" w:rsidR="00541783" w:rsidRDefault="00541783" w:rsidP="00541783">
      <w:pPr>
        <w:pStyle w:val="NormalWeb"/>
        <w:numPr>
          <w:ilvl w:val="0"/>
          <w:numId w:val="5"/>
        </w:numPr>
      </w:pPr>
      <w:r>
        <w:t>only then ask Copilot to implement those exact equations.</w:t>
      </w:r>
    </w:p>
    <w:p w14:paraId="25F43FD5" w14:textId="77777777" w:rsidR="00541783" w:rsidRDefault="00541783" w:rsidP="00541783">
      <w:pPr>
        <w:pStyle w:val="NormalWeb"/>
      </w:pPr>
      <w:r>
        <w:t>IMPORTANT:</w:t>
      </w:r>
      <w:r>
        <w:br/>
        <w:t>Do not let Copilot invent the VFF formula or scientific classification rules. They are part of the research contribution and must first be defined deliberately and justified mathematically/experimentally.</w:t>
      </w:r>
    </w:p>
    <w:p w14:paraId="73CF4C48" w14:textId="77777777" w:rsidR="00541783" w:rsidRDefault="00541783" w:rsidP="00541783">
      <w:pPr>
        <w:pStyle w:val="pdq2pgselectionanchorcontainer"/>
      </w:pPr>
      <w:r>
        <w:lastRenderedPageBreak/>
        <w:t xml:space="preserve">When you come back in a new conversation, you can simply say: </w:t>
      </w:r>
      <w:r>
        <w:rPr>
          <w:rStyle w:val="Strong"/>
        </w:rPr>
        <w:t>“Continue my Context-Aware Digital Twin research from the saved project context. Start with defining the VFF-RLS mathematics and state machine.”</w:t>
      </w:r>
    </w:p>
    <w:p w14:paraId="30CAFE37" w14:textId="3FB9DFB2" w:rsidR="009566AB" w:rsidRDefault="009566AB">
      <w:bookmarkStart w:id="0" w:name="_GoBack"/>
      <w:bookmarkEnd w:id="0"/>
    </w:p>
    <w:p w14:paraId="58C79843" w14:textId="7C29320E" w:rsidR="00541783" w:rsidRDefault="00541783"/>
    <w:p w14:paraId="53723C9E" w14:textId="77777777" w:rsidR="00541783" w:rsidRDefault="00541783"/>
    <w:sectPr w:rsidR="00541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D5E3F"/>
    <w:multiLevelType w:val="multilevel"/>
    <w:tmpl w:val="CF5A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D0A8D"/>
    <w:multiLevelType w:val="multilevel"/>
    <w:tmpl w:val="E9B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8045D"/>
    <w:multiLevelType w:val="multilevel"/>
    <w:tmpl w:val="14F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2742F"/>
    <w:multiLevelType w:val="multilevel"/>
    <w:tmpl w:val="082C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87791"/>
    <w:multiLevelType w:val="multilevel"/>
    <w:tmpl w:val="989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29"/>
    <w:rsid w:val="00541783"/>
    <w:rsid w:val="00864229"/>
    <w:rsid w:val="0095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A73F"/>
  <w15:chartTrackingRefBased/>
  <w15:docId w15:val="{33331F9E-B169-4CEB-B858-205815AC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4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1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4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5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Dung</dc:creator>
  <cp:keywords/>
  <dc:description/>
  <cp:lastModifiedBy>Nguyen Tan Dung</cp:lastModifiedBy>
  <cp:revision>2</cp:revision>
  <dcterms:created xsi:type="dcterms:W3CDTF">2026-09-24T17:58:00Z</dcterms:created>
  <dcterms:modified xsi:type="dcterms:W3CDTF">2026-09-24T17:58:00Z</dcterms:modified>
</cp:coreProperties>
</file>