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BÊN BÁN: {doi_tac_ten}</w:t>
            </w:r>
          </w:p>
          <w:p>
            <w:pPr>
              <w:spacing w:after="0" w:before="0" w:line="288"/>
              <w:jc w:val="center"/>
            </w:pPr>
            <w:r>
              <w:rPr>
                <w:rFonts w:ascii="Times New Roman" w:cs="Times New Roman" w:eastAsia="Times New Roman" w:hAnsi="Times New Roman"/>
                <w:sz w:val="24"/>
                <w:szCs w:val="24"/>
              </w:rPr>
              <w:t xml:space="preserve"/>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MUA BÁN VẬT TƯ XÂY DỰNG</w:t>
      </w:r>
    </w:p>
    <w:p>
      <w:pPr>
        <w:spacing w:after="160" w:before="0" w:line="288"/>
        <w:jc w:val="center"/>
      </w:pPr>
      <w:r>
        <w:rPr>
          <w:rFonts w:ascii="Times New Roman" w:cs="Times New Roman" w:eastAsia="Times New Roman" w:hAnsi="Times New Roman"/>
          <w:i/>
          <w:iCs/>
          <w:sz w:val="26"/>
          <w:szCs w:val="26"/>
        </w:rPr>
        <w:t xml:space="preserve">Cung cấp cho công trình: ……………………………… – Địa điểm giao hàng: ……………………………</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Thương mại số 36/2005/QH11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123/2020/NĐ-CP quy định về hóa đơn, chứng từ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 chúng tôi gồm:</w:t>
      </w:r>
    </w:p>
    <w:p>
      <w:pPr>
        <w:spacing w:after="40" w:before="120" w:line="288"/>
        <w:jc w:val="left"/>
      </w:pPr>
      <w:r>
        <w:rPr>
          <w:rFonts w:ascii="Times New Roman" w:cs="Times New Roman" w:eastAsia="Times New Roman" w:hAnsi="Times New Roman"/>
          <w:b/>
          <w:bCs/>
          <w:sz w:val="26"/>
          <w:szCs w:val="26"/>
        </w:rPr>
        <w:t xml:space="preserve">BÊN MUA (BÊN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ONE (NVO)</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 – Chức vụ: ……………… – theo Giấy ủy quyền số ……… ngày ……/……/………)</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40" w:before="120" w:line="288"/>
        <w:jc w:val="left"/>
      </w:pPr>
      <w:r>
        <w:rPr>
          <w:rFonts w:ascii="Times New Roman" w:cs="Times New Roman" w:eastAsia="Times New Roman" w:hAnsi="Times New Roman"/>
          <w:b/>
          <w:bCs/>
          <w:sz w:val="26"/>
          <w:szCs w:val="26"/>
        </w:rPr>
        <w:t xml:space="preserve">BÊN BÁN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 ngày ……/……/………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80" w:before="40" w:line="288"/>
        <w:jc w:val="both"/>
      </w:pPr>
      <w:r>
        <w:rPr>
          <w:rFonts w:ascii="Times New Roman" w:cs="Times New Roman" w:eastAsia="Times New Roman" w:hAnsi="Times New Roman"/>
          <w:sz w:val="26"/>
          <w:szCs w:val="26"/>
        </w:rPr>
        <w:t xml:space="preserve">Hai bên thống nhất ký kết hợp đồng mua bán vật tư với các điều khoản sau:</w:t>
      </w:r>
    </w:p>
    <w:p>
      <w:pPr>
        <w:pStyle w:val="Heading2"/>
        <w:keepNext/>
        <w:spacing w:after="80" w:before="200" w:line="288"/>
        <w:jc w:val="both"/>
      </w:pPr>
      <w:r>
        <w:rPr>
          <w:rFonts w:ascii="Times New Roman" w:cs="Times New Roman" w:eastAsia="Times New Roman" w:hAnsi="Times New Roman"/>
          <w:b/>
          <w:bCs/>
          <w:sz w:val="26"/>
          <w:szCs w:val="26"/>
        </w:rPr>
        <w:t xml:space="preserve">Điều 1. Hàng hóa, số lượng, đơn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2449"/>
        <w:gridCol w:w="1632"/>
        <w:gridCol w:w="725"/>
        <w:gridCol w:w="1088"/>
        <w:gridCol w:w="1269"/>
        <w:gridCol w:w="1455"/>
      </w:tblGrid>
      <w:tr>
        <w:trPr>
          <w:tblHeader/>
        </w:trPr>
        <w:tc>
          <w:tcPr>
            <w:tcW w:type="dxa" w:w="453"/>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44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vật tư</w:t>
            </w:r>
          </w:p>
        </w:tc>
        <w:tc>
          <w:tcPr>
            <w:tcW w:type="dxa" w:w="163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Quy cách, mác, thương hiệu, xuất xứ</w:t>
            </w:r>
          </w:p>
        </w:tc>
        <w:tc>
          <w:tcPr>
            <w:tcW w:type="dxa" w:w="7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108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Số lượng</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(đ)</w:t>
            </w:r>
          </w:p>
        </w:tc>
        <w:tc>
          <w:tcPr>
            <w:tcW w:type="dxa" w:w="145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Thành tiền (đ)</w:t>
            </w:r>
          </w:p>
        </w:tc>
      </w:tr>
      <w:tr>
        <w:trPr>
          <w:tblHeader w:val="off"/>
        </w:trPr>
        <w:tc>
          <w:tcPr>
            <w:tcW w:type="dxa" w:w="4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4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24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24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4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Cộng</w:t>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4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Thuế GTGT ……%</w:t>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4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Tổng giá trị hợp đồng</w:t>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1.1. Tổng giá trị hợp đồng: </w:t>
      </w:r>
      <w:r>
        <w:rPr>
          <w:rFonts w:ascii="Times New Roman" w:cs="Times New Roman" w:eastAsia="Times New Roman" w:hAnsi="Times New Roman"/>
          <w:b/>
          <w:bCs/>
          <w:sz w:val="26"/>
          <w:szCs w:val="26"/>
        </w:rPr>
        <w:t xml:space="preserve">{gia_tri}</w:t>
      </w:r>
      <w:r>
        <w:rPr>
          <w:rFonts w:ascii="Times New Roman" w:cs="Times New Roman" w:eastAsia="Times New Roman" w:hAnsi="Times New Roman"/>
          <w:sz w:val="26"/>
          <w:szCs w:val="26"/>
        </w:rPr>
        <w:t xml:space="preserve"> (Bằng chữ: {gia_tri_bang_chu}).</w:t>
      </w:r>
    </w:p>
    <w:p>
      <w:pPr>
        <w:spacing w:after="80" w:before="40" w:line="288"/>
        <w:jc w:val="both"/>
      </w:pPr>
      <w:r>
        <w:rPr>
          <w:rFonts w:ascii="Times New Roman" w:cs="Times New Roman" w:eastAsia="Times New Roman" w:hAnsi="Times New Roman"/>
          <w:sz w:val="26"/>
          <w:szCs w:val="26"/>
        </w:rPr>
        <w:t xml:space="preserve">1.2. Số lượng trên là tạm tính; số lượng thanh toán theo thực tế giao nhận, dung sai cho phép ± …… %. Đơn giá đã bao gồm chi phí vận chuyển, bốc xếp [xuống chân công trình/lên tầng ……].</w:t>
      </w:r>
    </w:p>
    <w:p>
      <w:pPr>
        <w:spacing w:after="80" w:before="40" w:line="288"/>
        <w:jc w:val="both"/>
      </w:pPr>
      <w:r>
        <w:rPr>
          <w:rFonts w:ascii="Times New Roman" w:cs="Times New Roman" w:eastAsia="Times New Roman" w:hAnsi="Times New Roman"/>
          <w:sz w:val="26"/>
          <w:szCs w:val="26"/>
        </w:rPr>
        <w:t xml:space="preserve">1.3. Đơn giá:</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Cố định trong suốt thời gian thực hiện hợp đồng.</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Cố định đến ngày …… /…… /20……; sau thời điểm này, Bên B được điều chỉnh khi giá thị trường biến động quá …… % và phải thông báo bằng văn bản trước …… ngày; Bên A có quyền chấp nhận hoặc dừng đặt hàng phần còn lại mà không bị phạt.</w:t>
      </w:r>
    </w:p>
    <w:p>
      <w:pPr>
        <w:pStyle w:val="Heading2"/>
        <w:keepNext/>
        <w:spacing w:after="80" w:before="200" w:line="288"/>
        <w:jc w:val="both"/>
      </w:pPr>
      <w:r>
        <w:rPr>
          <w:rFonts w:ascii="Times New Roman" w:cs="Times New Roman" w:eastAsia="Times New Roman" w:hAnsi="Times New Roman"/>
          <w:b/>
          <w:bCs/>
          <w:sz w:val="26"/>
          <w:szCs w:val="26"/>
        </w:rPr>
        <w:t xml:space="preserve">Điều 2. Chất lượng và chứng từ</w:t>
      </w:r>
    </w:p>
    <w:p>
      <w:pPr>
        <w:spacing w:after="80" w:before="40" w:line="288"/>
        <w:jc w:val="both"/>
      </w:pPr>
      <w:r>
        <w:rPr>
          <w:rFonts w:ascii="Times New Roman" w:cs="Times New Roman" w:eastAsia="Times New Roman" w:hAnsi="Times New Roman"/>
          <w:sz w:val="26"/>
          <w:szCs w:val="26"/>
        </w:rPr>
        <w:t xml:space="preserve">2.1. Hàng hóa mới 100%, đúng quy cách, chủng loại tại Điều 1, phù hợp tiêu chuẩn, quy chuẩn kỹ thuật hiện hành.</w:t>
      </w:r>
    </w:p>
    <w:p>
      <w:pPr>
        <w:spacing w:after="80" w:before="40" w:line="288"/>
        <w:jc w:val="both"/>
      </w:pPr>
      <w:r>
        <w:rPr>
          <w:rFonts w:ascii="Times New Roman" w:cs="Times New Roman" w:eastAsia="Times New Roman" w:hAnsi="Times New Roman"/>
          <w:sz w:val="26"/>
          <w:szCs w:val="26"/>
        </w:rPr>
        <w:t xml:space="preserve">2.2. Mỗi lô hàng phải kèm: phiếu giao hàng; chứng nhận xuất xứ (CO, nếu có) và chứng nhận chất lượng (CQ)/chứng nhận hợp quy của nhà sản xuất cho đúng lô hàng; phiếu kết quả thí nghiệm (với thép, xi măng, bê tông … khi Bên A yêu cầu).</w:t>
      </w:r>
    </w:p>
    <w:p>
      <w:pPr>
        <w:spacing w:after="80" w:before="40" w:line="288"/>
        <w:jc w:val="both"/>
      </w:pPr>
      <w:r>
        <w:rPr>
          <w:rFonts w:ascii="Times New Roman" w:cs="Times New Roman" w:eastAsia="Times New Roman" w:hAnsi="Times New Roman"/>
          <w:sz w:val="26"/>
          <w:szCs w:val="26"/>
        </w:rPr>
        <w:t xml:space="preserve">2.3. Bên A được lấy mẫu thí nghiệm tại phòng thí nghiệm hợp chuẩn. Kết quả không đạt thì Bên B chịu chi phí thí nghiệm, thu hồi và thay thế lô hàng trong vòng …… ngày.</w:t>
      </w:r>
    </w:p>
    <w:p>
      <w:pPr>
        <w:pStyle w:val="Heading2"/>
        <w:keepNext/>
        <w:spacing w:after="80" w:before="200" w:line="288"/>
        <w:jc w:val="both"/>
      </w:pPr>
      <w:r>
        <w:rPr>
          <w:rFonts w:ascii="Times New Roman" w:cs="Times New Roman" w:eastAsia="Times New Roman" w:hAnsi="Times New Roman"/>
          <w:b/>
          <w:bCs/>
          <w:sz w:val="26"/>
          <w:szCs w:val="26"/>
        </w:rPr>
        <w:t xml:space="preserve">Điều 3. Giao hàng</w:t>
      </w:r>
    </w:p>
    <w:p>
      <w:pPr>
        <w:spacing w:after="80" w:before="40" w:line="288"/>
        <w:jc w:val="both"/>
      </w:pPr>
      <w:r>
        <w:rPr>
          <w:rFonts w:ascii="Times New Roman" w:cs="Times New Roman" w:eastAsia="Times New Roman" w:hAnsi="Times New Roman"/>
          <w:sz w:val="26"/>
          <w:szCs w:val="26"/>
        </w:rPr>
        <w:t xml:space="preserve">3.1. Địa điểm giao: tại công trình ……………………………… (hoặc kho của Bên A tại ………………).</w:t>
      </w:r>
    </w:p>
    <w:p>
      <w:pPr>
        <w:spacing w:after="80" w:before="40" w:line="288"/>
        <w:jc w:val="both"/>
      </w:pPr>
      <w:r>
        <w:rPr>
          <w:rFonts w:ascii="Times New Roman" w:cs="Times New Roman" w:eastAsia="Times New Roman" w:hAnsi="Times New Roman"/>
          <w:sz w:val="26"/>
          <w:szCs w:val="26"/>
        </w:rPr>
        <w:t xml:space="preserve">3.2. Hàng được giao theo từng đợt theo đơn đặt hàng của Bên A gửi qua thư điện tử/tin nhắn từ đầu mối liên lạc đã đăng ký, trước ít nhất …… (mặc định: 24) giờ. Đơn đặt hàng ghi rõ chủng loại, số lượng, thời gian và vị trí giao.</w:t>
      </w:r>
    </w:p>
    <w:p>
      <w:pPr>
        <w:spacing w:after="80" w:before="40" w:line="288"/>
        <w:jc w:val="both"/>
      </w:pPr>
      <w:r>
        <w:rPr>
          <w:rFonts w:ascii="Times New Roman" w:cs="Times New Roman" w:eastAsia="Times New Roman" w:hAnsi="Times New Roman"/>
          <w:sz w:val="26"/>
          <w:szCs w:val="26"/>
        </w:rPr>
        <w:t xml:space="preserve">3.3. Bên B bố trí phương tiện phù hợp với đường vào công trình, tuân thủ giờ cấm tải của địa phương; tự chịu trách nhiệm về an toàn của phương tiện, người bốc xếp.</w:t>
      </w:r>
    </w:p>
    <w:p>
      <w:pPr>
        <w:spacing w:after="80" w:before="40" w:line="288"/>
        <w:jc w:val="both"/>
      </w:pPr>
      <w:r>
        <w:rPr>
          <w:rFonts w:ascii="Times New Roman" w:cs="Times New Roman" w:eastAsia="Times New Roman" w:hAnsi="Times New Roman"/>
          <w:sz w:val="26"/>
          <w:szCs w:val="26"/>
        </w:rPr>
        <w:t xml:space="preserve">3.4. Quyền sở hữu và rủi ro đối với hàng hóa chuyển sang Bên A khi hai bên ký phiếu giao nhận.</w:t>
      </w:r>
    </w:p>
    <w:p>
      <w:pPr>
        <w:pStyle w:val="Heading2"/>
        <w:keepNext/>
        <w:spacing w:after="80" w:before="200" w:line="288"/>
        <w:jc w:val="both"/>
      </w:pPr>
      <w:r>
        <w:rPr>
          <w:rFonts w:ascii="Times New Roman" w:cs="Times New Roman" w:eastAsia="Times New Roman" w:hAnsi="Times New Roman"/>
          <w:b/>
          <w:bCs/>
          <w:sz w:val="26"/>
          <w:szCs w:val="26"/>
        </w:rPr>
        <w:t xml:space="preserve">Điều 4. Nghiệm thu, giao nhận</w:t>
      </w:r>
    </w:p>
    <w:p>
      <w:pPr>
        <w:spacing w:after="80" w:before="40" w:line="288"/>
        <w:jc w:val="both"/>
      </w:pPr>
      <w:r>
        <w:rPr>
          <w:rFonts w:ascii="Times New Roman" w:cs="Times New Roman" w:eastAsia="Times New Roman" w:hAnsi="Times New Roman"/>
          <w:sz w:val="26"/>
          <w:szCs w:val="26"/>
        </w:rPr>
        <w:t xml:space="preserve">4.1. Khi giao hàng, đại diện Bên A (thủ kho/kỹ sư công trình) kiểm tra số lượng, quy cách, ngoại quan và ký phiếu giao nhận. Việc ký phiếu giao nhận không loại trừ quyền khiếu nại về chất lượng phát hiện sau.</w:t>
      </w:r>
    </w:p>
    <w:p>
      <w:pPr>
        <w:spacing w:after="80" w:before="40" w:line="288"/>
        <w:jc w:val="both"/>
      </w:pPr>
      <w:r>
        <w:rPr>
          <w:rFonts w:ascii="Times New Roman" w:cs="Times New Roman" w:eastAsia="Times New Roman" w:hAnsi="Times New Roman"/>
          <w:sz w:val="26"/>
          <w:szCs w:val="26"/>
        </w:rPr>
        <w:t xml:space="preserve">4.2. Hàng không đúng chủng loại, kém chất lượng, hư hỏng: Bên A có quyền từ chối nhận; Bên B thay thế trong vòng …… (mặc định: 24) giờ đối với vật tư phục vụ đổ bê tông và …… ngày đối với vật tư khác.</w:t>
      </w:r>
    </w:p>
    <w:p>
      <w:pPr>
        <w:spacing w:after="80" w:before="40" w:line="288"/>
        <w:jc w:val="both"/>
      </w:pPr>
      <w:r>
        <w:rPr>
          <w:rFonts w:ascii="Times New Roman" w:cs="Times New Roman" w:eastAsia="Times New Roman" w:hAnsi="Times New Roman"/>
          <w:sz w:val="26"/>
          <w:szCs w:val="26"/>
        </w:rPr>
        <w:t xml:space="preserve">4.3. Thời hạn khiếu nại về chất lượng: …… ngày kể từ ngày giao hàng đối với khuyết tật nhìn thấy được; trong thời hạn bảo hành đối với khuyết tật ẩn.</w:t>
      </w:r>
    </w:p>
    <w:p>
      <w:pPr>
        <w:pStyle w:val="Heading2"/>
        <w:keepNext/>
        <w:spacing w:after="80" w:before="200" w:line="288"/>
        <w:jc w:val="both"/>
      </w:pPr>
      <w:r>
        <w:rPr>
          <w:rFonts w:ascii="Times New Roman" w:cs="Times New Roman" w:eastAsia="Times New Roman" w:hAnsi="Times New Roman"/>
          <w:b/>
          <w:bCs/>
          <w:sz w:val="26"/>
          <w:szCs w:val="26"/>
        </w:rPr>
        <w:t xml:space="preserve">Điều 5. Thanh toán</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Công nợ:</w:t>
      </w:r>
      <w:r>
        <w:rPr>
          <w:rFonts w:ascii="Times New Roman" w:cs="Times New Roman" w:eastAsia="Times New Roman" w:hAnsi="Times New Roman"/>
          <w:sz w:val="26"/>
          <w:szCs w:val="26"/>
        </w:rPr>
        <w:t xml:space="preserve"> Bên A thanh toán trong vòng …… (mặc định: 30) ngày kể từ ngày đối chiếu công nợ hằng tháng và nhận hóa đơn GTGT hợp lệ.</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Theo đợt giao:</w:t>
      </w:r>
      <w:r>
        <w:rPr>
          <w:rFonts w:ascii="Times New Roman" w:cs="Times New Roman" w:eastAsia="Times New Roman" w:hAnsi="Times New Roman"/>
          <w:sz w:val="26"/>
          <w:szCs w:val="26"/>
        </w:rPr>
        <w:t xml:space="preserve"> Bên A thanh toán 100% giá trị mỗi đợt trong vòng …… ngày sau khi nhận hàng và hóa đơn.</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Tạm ứng:</w:t>
      </w:r>
      <w:r>
        <w:rPr>
          <w:rFonts w:ascii="Times New Roman" w:cs="Times New Roman" w:eastAsia="Times New Roman" w:hAnsi="Times New Roman"/>
          <w:sz w:val="26"/>
          <w:szCs w:val="26"/>
        </w:rPr>
        <w:t xml:space="preserve"> Bên A tạm ứng …… % (tối đa 30%) khi ký hợp đồng; phần còn lại theo Phương án A hoặc B. Tạm ứng được khấu trừ dần vào các đợt thanh toán.</w:t>
      </w:r>
    </w:p>
    <w:p>
      <w:pPr>
        <w:spacing w:after="80" w:before="40" w:line="288"/>
        <w:jc w:val="both"/>
      </w:pPr>
      <w:r>
        <w:rPr>
          <w:rFonts w:ascii="Times New Roman" w:cs="Times New Roman" w:eastAsia="Times New Roman" w:hAnsi="Times New Roman"/>
          <w:sz w:val="26"/>
          <w:szCs w:val="26"/>
        </w:rPr>
        <w:t xml:space="preserve">5.1. Hằng tháng, trước ngày …… , hai bên đối chiếu, xác nhận công nợ bằng văn bản. Hóa đơn GTGT xuất theo từng đợt giao hoặc theo kỳ đối chiếu, đúng tên, mã số thuế Bên A và ghi tên công trình.</w:t>
      </w:r>
    </w:p>
    <w:p>
      <w:pPr>
        <w:spacing w:after="80" w:before="40" w:line="288"/>
        <w:jc w:val="both"/>
      </w:pPr>
      <w:r>
        <w:rPr>
          <w:rFonts w:ascii="Times New Roman" w:cs="Times New Roman" w:eastAsia="Times New Roman" w:hAnsi="Times New Roman"/>
          <w:sz w:val="26"/>
          <w:szCs w:val="26"/>
        </w:rPr>
        <w:t xml:space="preserve">5.2. Thanh toán bằng chuyển khoản vào tài khoản Bên B ghi tại hợp đồng. Bên A không chịu trách nhiệm đối với khoản thanh toán cho tài khoản khác hoặc cho nhân viên giao hàng của Bên B.</w:t>
      </w:r>
    </w:p>
    <w:p>
      <w:pPr>
        <w:pStyle w:val="Heading2"/>
        <w:keepNext/>
        <w:spacing w:after="80" w:before="200" w:line="288"/>
        <w:jc w:val="both"/>
      </w:pPr>
      <w:r>
        <w:rPr>
          <w:rFonts w:ascii="Times New Roman" w:cs="Times New Roman" w:eastAsia="Times New Roman" w:hAnsi="Times New Roman"/>
          <w:b/>
          <w:bCs/>
          <w:sz w:val="26"/>
          <w:szCs w:val="26"/>
        </w:rPr>
        <w:t xml:space="preserve">Điều 6. Bảo hành</w:t>
      </w:r>
    </w:p>
    <w:p>
      <w:pPr>
        <w:spacing w:after="80" w:before="40" w:line="288"/>
        <w:jc w:val="both"/>
      </w:pPr>
      <w:r>
        <w:rPr>
          <w:rFonts w:ascii="Times New Roman" w:cs="Times New Roman" w:eastAsia="Times New Roman" w:hAnsi="Times New Roman"/>
          <w:sz w:val="26"/>
          <w:szCs w:val="26"/>
        </w:rPr>
        <w:t xml:space="preserve">Bên B bảo hành hàng hóa theo chính sách của nhà sản xuất, tối thiểu …… tháng kể từ ngày giao hàng; chịu trách nhiệm đổi trả hàng lỗi và chi phí liên quan.</w:t>
      </w:r>
    </w:p>
    <w:p>
      <w:pPr>
        <w:pStyle w:val="Heading2"/>
        <w:keepNext/>
        <w:spacing w:after="80" w:before="200" w:line="288"/>
        <w:jc w:val="both"/>
      </w:pPr>
      <w:r>
        <w:rPr>
          <w:rFonts w:ascii="Times New Roman" w:cs="Times New Roman" w:eastAsia="Times New Roman" w:hAnsi="Times New Roman"/>
          <w:b/>
          <w:bCs/>
          <w:sz w:val="26"/>
          <w:szCs w:val="26"/>
        </w:rPr>
        <w:t xml:space="preserve">Điều 7. Phạt vi phạm và bồi thường</w:t>
      </w:r>
    </w:p>
    <w:p>
      <w:pPr>
        <w:spacing w:after="80" w:before="40" w:line="288"/>
        <w:jc w:val="both"/>
      </w:pPr>
      <w:r>
        <w:rPr>
          <w:rFonts w:ascii="Times New Roman" w:cs="Times New Roman" w:eastAsia="Times New Roman" w:hAnsi="Times New Roman"/>
          <w:sz w:val="26"/>
          <w:szCs w:val="26"/>
        </w:rPr>
        <w:t xml:space="preserve">7.1. Bên B giao hàng chậm, giao thiếu, sai chủng loại: phạt …… % (mặc định: 0,5%) giá trị phần hàng giao chậm cho mỗi ngày chậm. Tổng mức phạt cho mọi vi phạm không vượt quá </w:t>
      </w:r>
      <w:r>
        <w:rPr>
          <w:rFonts w:ascii="Times New Roman" w:cs="Times New Roman" w:eastAsia="Times New Roman" w:hAnsi="Times New Roman"/>
          <w:b/>
          <w:bCs/>
          <w:sz w:val="26"/>
          <w:szCs w:val="26"/>
        </w:rPr>
        <w:t xml:space="preserve">8%</w:t>
      </w:r>
      <w:r>
        <w:rPr>
          <w:rFonts w:ascii="Times New Roman" w:cs="Times New Roman" w:eastAsia="Times New Roman" w:hAnsi="Times New Roman"/>
          <w:sz w:val="26"/>
          <w:szCs w:val="26"/>
        </w:rPr>
        <w:t xml:space="preserve"> giá trị phần nghĩa vụ hợp đồng bị vi phạm.</w:t>
      </w:r>
    </w:p>
    <w:p>
      <w:pPr>
        <w:spacing w:after="80" w:before="40" w:line="288"/>
        <w:jc w:val="both"/>
      </w:pPr>
      <w:r>
        <w:rPr>
          <w:rFonts w:ascii="Times New Roman" w:cs="Times New Roman" w:eastAsia="Times New Roman" w:hAnsi="Times New Roman"/>
          <w:sz w:val="26"/>
          <w:szCs w:val="26"/>
        </w:rPr>
        <w:t xml:space="preserve">7.2. Ngoài tiền phạt, Bên B bồi thường thiệt hại thực tế (bao gồm chi phí chờ việc của thợ, máy, bê tông bị hủy do giao chậm vật tư) nếu do lỗi của Bên B.</w:t>
      </w:r>
    </w:p>
    <w:p>
      <w:pPr>
        <w:spacing w:after="80" w:before="40" w:line="288"/>
        <w:jc w:val="both"/>
      </w:pPr>
      <w:r>
        <w:rPr>
          <w:rFonts w:ascii="Times New Roman" w:cs="Times New Roman" w:eastAsia="Times New Roman" w:hAnsi="Times New Roman"/>
          <w:sz w:val="26"/>
          <w:szCs w:val="26"/>
        </w:rPr>
        <w:t xml:space="preserve">7.3. Bên A chậm thanh toán: chịu lãi chậm trả theo lãi suất nợ quá hạn trung bình trên thị trường tại thời điểm thanh toán.</w:t>
      </w:r>
    </w:p>
    <w:p>
      <w:pPr>
        <w:spacing w:after="80" w:before="40" w:line="288"/>
        <w:jc w:val="both"/>
      </w:pPr>
      <w:r>
        <w:rPr>
          <w:rFonts w:ascii="Times New Roman" w:cs="Times New Roman" w:eastAsia="Times New Roman" w:hAnsi="Times New Roman"/>
          <w:sz w:val="26"/>
          <w:szCs w:val="26"/>
        </w:rPr>
        <w:t xml:space="preserve">7.4. Bên B giao hàng chậm quá …… ngày, Bên A có quyền mua hàng của bên khác và yêu cầu Bên B chịu phần chênh lệch giá.</w:t>
      </w:r>
    </w:p>
    <w:p>
      <w:pPr>
        <w:pStyle w:val="Heading2"/>
        <w:keepNext/>
        <w:spacing w:after="80" w:before="200" w:line="288"/>
        <w:jc w:val="both"/>
      </w:pPr>
      <w:r>
        <w:rPr>
          <w:rFonts w:ascii="Times New Roman" w:cs="Times New Roman" w:eastAsia="Times New Roman" w:hAnsi="Times New Roman"/>
          <w:b/>
          <w:bCs/>
          <w:sz w:val="26"/>
          <w:szCs w:val="26"/>
        </w:rPr>
        <w:t xml:space="preserve">Điều 8.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8.1.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8.2.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8.3.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8.4. Nếu sự kiện bất khả kháng kéo dài quá …… (mặc định: 60)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8.5. Khi hoàn cảnh thay đổi cơ bản theo Điều 420 Bộ luật Dân sự (ví dụ: giá vật liệu chính biến động bất thường vượt quá ……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9. Giải quyết tranh chấp</w:t>
      </w:r>
    </w:p>
    <w:p>
      <w:pPr>
        <w:spacing w:after="80" w:before="40" w:line="288"/>
        <w:jc w:val="both"/>
      </w:pPr>
      <w:r>
        <w:rPr>
          <w:rFonts w:ascii="Times New Roman" w:cs="Times New Roman" w:eastAsia="Times New Roman" w:hAnsi="Times New Roman"/>
          <w:sz w:val="26"/>
          <w:szCs w:val="26"/>
        </w:rPr>
        <w:t xml:space="preserve">9.1.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9.2.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spacing w:after="80" w:before="40" w:line="288"/>
        <w:jc w:val="both"/>
      </w:pPr>
      <w:r>
        <w:rPr>
          <w:rFonts w:ascii="Times New Roman" w:cs="Times New Roman" w:eastAsia="Times New Roman" w:hAnsi="Times New Roman"/>
          <w:sz w:val="26"/>
          <w:szCs w:val="26"/>
        </w:rPr>
        <w:t xml:space="preserve">9.3.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10. Thông báo và đại diện liên lạc</w:t>
      </w:r>
    </w:p>
    <w:p>
      <w:pPr>
        <w:spacing w:after="80" w:before="40" w:line="288"/>
        <w:jc w:val="both"/>
      </w:pPr>
      <w:r>
        <w:rPr>
          <w:rFonts w:ascii="Times New Roman" w:cs="Times New Roman" w:eastAsia="Times New Roman" w:hAnsi="Times New Roman"/>
          <w:sz w:val="26"/>
          <w:szCs w:val="26"/>
        </w:rPr>
        <w:t xml:space="preserve">10.1. Mọi thông báo, yêu cầu, chấp thuận theo hợp đồng phải lập bằng văn bản và gửi trực tiếp, qua bưu điện hoặc thư điện tử tới địa chỉ nêu tại phần thông tin các bên. Thông báo qua thư điện tử có giá trị khi gửi từ/tới địa chỉ đã đăng ký dưới đây.</w:t>
      </w:r>
    </w:p>
    <w:p>
      <w:pPr>
        <w:spacing w:after="80" w:before="40" w:line="288"/>
        <w:jc w:val="both"/>
      </w:pPr>
      <w:r>
        <w:rPr>
          <w:rFonts w:ascii="Times New Roman" w:cs="Times New Roman" w:eastAsia="Times New Roman" w:hAnsi="Times New Roman"/>
          <w:sz w:val="26"/>
          <w:szCs w:val="26"/>
        </w:rPr>
        <w:t xml:space="preserve">10.2. Đại diện liên lạc: Bên A: ………………… – ĐT: ………… – Email: …………; Bên B: ………………… – ĐT: ………… – Email: …………</w:t>
      </w:r>
    </w:p>
    <w:p>
      <w:pPr>
        <w:spacing w:after="80" w:before="40" w:line="288"/>
        <w:jc w:val="both"/>
      </w:pPr>
      <w:r>
        <w:rPr>
          <w:rFonts w:ascii="Times New Roman" w:cs="Times New Roman" w:eastAsia="Times New Roman" w:hAnsi="Times New Roman"/>
          <w:sz w:val="26"/>
          <w:szCs w:val="26"/>
        </w:rPr>
        <w:t xml:space="preserve">10.3. Tin nhắn qua ứng dụng (Zalo, …) chỉ dùng để trao đổi điều hành, không thay thế văn bản đối với các nội dung về giá, khối lượng phát sinh, tiến độ và chấm dứt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11. Hiệu lực và điều khoản thi hành</w:t>
      </w:r>
    </w:p>
    <w:p>
      <w:pPr>
        <w:spacing w:after="80" w:before="40" w:line="288"/>
        <w:jc w:val="both"/>
      </w:pPr>
      <w:r>
        <w:rPr>
          <w:rFonts w:ascii="Times New Roman" w:cs="Times New Roman" w:eastAsia="Times New Roman" w:hAnsi="Times New Roman"/>
          <w:sz w:val="26"/>
          <w:szCs w:val="26"/>
        </w:rPr>
        <w:t xml:space="preserve">11.1. Hợp đồng có hiệu lực kể từ [ngày ký / ngày bên có quyền nhận được bảo đảm thực hiện hợp đồng/tiền tạm ứng – chọn một].</w:t>
      </w:r>
    </w:p>
    <w:p>
      <w:pPr>
        <w:spacing w:after="80" w:before="40" w:line="288"/>
        <w:jc w:val="both"/>
      </w:pPr>
      <w:r>
        <w:rPr>
          <w:rFonts w:ascii="Times New Roman" w:cs="Times New Roman" w:eastAsia="Times New Roman" w:hAnsi="Times New Roman"/>
          <w:sz w:val="26"/>
          <w:szCs w:val="26"/>
        </w:rPr>
        <w:t xml:space="preserve">11.2.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11.3. Hợp đồng được lập thành 04 bản tiếng Việt có giá trị pháp lý như nhau, mỗi bên giữ 02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 (BÊN MUA)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 (BÊN BÁN)</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NVO-HĐ-06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ONE (NVO) · NVO-HĐ-06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mua bán vật tư xây dựng</dc:title>
  <dc:creator>Nhà Việt Group</dc:creator>
  <cp:lastModifiedBy>Un-named</cp:lastModifiedBy>
  <cp:revision>1</cp:revision>
  <dcterms:created xsi:type="dcterms:W3CDTF">2026-10-21T09:23:12.990Z</dcterms:created>
  <dcterms:modified xsi:type="dcterms:W3CDTF">2026-10-21T09:23:12.990Z</dcterms:modified>
</cp:coreProperties>
</file>

<file path=docProps/custom.xml><?xml version="1.0" encoding="utf-8"?>
<Properties xmlns="http://schemas.openxmlformats.org/officeDocument/2006/custom-properties" xmlns:vt="http://schemas.openxmlformats.org/officeDocument/2006/docPropsVTypes"/>
</file>